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87A86" w14:textId="262BDF55" w:rsidR="00071FF7" w:rsidRPr="00071FF7" w:rsidRDefault="00071FF7" w:rsidP="0029100D">
      <w:pPr>
        <w:spacing w:after="0" w:line="360" w:lineRule="auto"/>
        <w:rPr>
          <w:bCs/>
          <w:sz w:val="24"/>
          <w:szCs w:val="24"/>
        </w:rPr>
      </w:pPr>
      <w:r w:rsidRPr="00071FF7">
        <w:rPr>
          <w:bCs/>
          <w:sz w:val="24"/>
          <w:szCs w:val="24"/>
        </w:rPr>
        <w:t>Панова Екатерина Валентиновна</w:t>
      </w:r>
      <w:r w:rsidR="00DE426A">
        <w:rPr>
          <w:bCs/>
          <w:sz w:val="24"/>
          <w:szCs w:val="24"/>
        </w:rPr>
        <w:t>,</w:t>
      </w:r>
    </w:p>
    <w:p w14:paraId="646B2C4E" w14:textId="77777777" w:rsidR="00071FF7" w:rsidRPr="00071FF7" w:rsidRDefault="00071FF7" w:rsidP="0029100D">
      <w:pPr>
        <w:spacing w:after="0" w:line="360" w:lineRule="auto"/>
        <w:rPr>
          <w:bCs/>
          <w:sz w:val="24"/>
          <w:szCs w:val="24"/>
        </w:rPr>
      </w:pPr>
      <w:r w:rsidRPr="00071FF7">
        <w:rPr>
          <w:bCs/>
          <w:sz w:val="24"/>
          <w:szCs w:val="24"/>
        </w:rPr>
        <w:t>педагог дополнительного образования</w:t>
      </w:r>
    </w:p>
    <w:p w14:paraId="4C4C7A11" w14:textId="35253393" w:rsidR="00071FF7" w:rsidRPr="00071FF7" w:rsidRDefault="00071FF7" w:rsidP="0029100D">
      <w:pPr>
        <w:spacing w:after="0" w:line="360" w:lineRule="auto"/>
        <w:rPr>
          <w:bCs/>
          <w:sz w:val="24"/>
          <w:szCs w:val="24"/>
        </w:rPr>
      </w:pPr>
      <w:r w:rsidRPr="00071FF7">
        <w:rPr>
          <w:bCs/>
          <w:sz w:val="24"/>
          <w:szCs w:val="24"/>
        </w:rPr>
        <w:t>Государственно</w:t>
      </w:r>
      <w:r w:rsidR="00E2549A">
        <w:rPr>
          <w:bCs/>
          <w:sz w:val="24"/>
          <w:szCs w:val="24"/>
        </w:rPr>
        <w:t>го</w:t>
      </w:r>
      <w:r w:rsidRPr="00071FF7">
        <w:rPr>
          <w:bCs/>
          <w:sz w:val="24"/>
          <w:szCs w:val="24"/>
        </w:rPr>
        <w:t xml:space="preserve"> бюджетно</w:t>
      </w:r>
      <w:r w:rsidR="00E2549A">
        <w:rPr>
          <w:bCs/>
          <w:sz w:val="24"/>
          <w:szCs w:val="24"/>
        </w:rPr>
        <w:t>го</w:t>
      </w:r>
      <w:r w:rsidRPr="00071FF7">
        <w:rPr>
          <w:bCs/>
          <w:sz w:val="24"/>
          <w:szCs w:val="24"/>
        </w:rPr>
        <w:t xml:space="preserve"> общеобразовательно</w:t>
      </w:r>
      <w:r w:rsidR="00E2549A">
        <w:rPr>
          <w:bCs/>
          <w:sz w:val="24"/>
          <w:szCs w:val="24"/>
        </w:rPr>
        <w:t>го</w:t>
      </w:r>
      <w:r w:rsidRPr="00071FF7">
        <w:rPr>
          <w:bCs/>
          <w:sz w:val="24"/>
          <w:szCs w:val="24"/>
        </w:rPr>
        <w:t xml:space="preserve"> учреждени</w:t>
      </w:r>
      <w:r w:rsidR="00E2549A">
        <w:rPr>
          <w:bCs/>
          <w:sz w:val="24"/>
          <w:szCs w:val="24"/>
        </w:rPr>
        <w:t>я</w:t>
      </w:r>
      <w:r w:rsidR="00E2549A">
        <w:rPr>
          <w:bCs/>
          <w:sz w:val="24"/>
          <w:szCs w:val="24"/>
        </w:rPr>
        <w:br/>
      </w:r>
      <w:r w:rsidRPr="00071FF7">
        <w:rPr>
          <w:bCs/>
          <w:sz w:val="24"/>
          <w:szCs w:val="24"/>
        </w:rPr>
        <w:t>средн</w:t>
      </w:r>
      <w:r w:rsidR="00E2549A">
        <w:rPr>
          <w:bCs/>
          <w:sz w:val="24"/>
          <w:szCs w:val="24"/>
        </w:rPr>
        <w:t>ей</w:t>
      </w:r>
      <w:r w:rsidRPr="00071FF7">
        <w:rPr>
          <w:bCs/>
          <w:sz w:val="24"/>
          <w:szCs w:val="24"/>
        </w:rPr>
        <w:t xml:space="preserve"> общеобразовательн</w:t>
      </w:r>
      <w:r w:rsidR="00E2549A">
        <w:rPr>
          <w:bCs/>
          <w:sz w:val="24"/>
          <w:szCs w:val="24"/>
        </w:rPr>
        <w:t>ой</w:t>
      </w:r>
      <w:r w:rsidRPr="00071FF7">
        <w:rPr>
          <w:bCs/>
          <w:sz w:val="24"/>
          <w:szCs w:val="24"/>
        </w:rPr>
        <w:t xml:space="preserve"> школ</w:t>
      </w:r>
      <w:r w:rsidR="00E2549A">
        <w:rPr>
          <w:bCs/>
          <w:sz w:val="24"/>
          <w:szCs w:val="24"/>
        </w:rPr>
        <w:t>ы</w:t>
      </w:r>
      <w:r w:rsidRPr="00071FF7">
        <w:rPr>
          <w:bCs/>
          <w:sz w:val="24"/>
          <w:szCs w:val="24"/>
        </w:rPr>
        <w:t xml:space="preserve"> № 313  Фрунзенск</w:t>
      </w:r>
      <w:r w:rsidR="00E2549A">
        <w:rPr>
          <w:bCs/>
          <w:sz w:val="24"/>
          <w:szCs w:val="24"/>
        </w:rPr>
        <w:t>ого</w:t>
      </w:r>
      <w:r w:rsidRPr="00071FF7">
        <w:rPr>
          <w:bCs/>
          <w:sz w:val="24"/>
          <w:szCs w:val="24"/>
        </w:rPr>
        <w:t xml:space="preserve"> района Санкт-Петербург</w:t>
      </w:r>
      <w:bookmarkStart w:id="0" w:name="_GoBack"/>
      <w:bookmarkEnd w:id="0"/>
    </w:p>
    <w:p w14:paraId="00000006" w14:textId="0F5166D9" w:rsidR="00924DF7" w:rsidRPr="00071FF7" w:rsidRDefault="00E30DEE" w:rsidP="00DE426A">
      <w:pPr>
        <w:spacing w:before="240" w:after="0" w:line="360" w:lineRule="auto"/>
        <w:rPr>
          <w:sz w:val="28"/>
          <w:szCs w:val="28"/>
        </w:rPr>
      </w:pPr>
      <w:r w:rsidRPr="00071FF7">
        <w:rPr>
          <w:b/>
          <w:bCs/>
          <w:sz w:val="28"/>
          <w:szCs w:val="28"/>
        </w:rPr>
        <w:t>Нетрадиционные техники рисования: Развитие творчества у детей</w:t>
      </w:r>
    </w:p>
    <w:p w14:paraId="00000007" w14:textId="14C9F6F4" w:rsidR="00924DF7" w:rsidRPr="000B1504" w:rsidRDefault="000B1504" w:rsidP="00DE426A">
      <w:pPr>
        <w:spacing w:before="240" w:after="120" w:line="360" w:lineRule="auto"/>
        <w:ind w:left="680" w:right="680"/>
        <w:jc w:val="both"/>
        <w:rPr>
          <w:i/>
          <w:sz w:val="28"/>
          <w:szCs w:val="28"/>
        </w:rPr>
      </w:pPr>
      <w:r w:rsidRPr="000B1504">
        <w:rPr>
          <w:rStyle w:val="FontStyleText"/>
          <w:i/>
          <w:sz w:val="24"/>
          <w:szCs w:val="24"/>
        </w:rPr>
        <w:t xml:space="preserve">В статье </w:t>
      </w:r>
      <w:r w:rsidR="001D4B1E">
        <w:rPr>
          <w:rStyle w:val="FontStyleText"/>
          <w:i/>
          <w:sz w:val="24"/>
          <w:szCs w:val="24"/>
        </w:rPr>
        <w:t xml:space="preserve">описаны </w:t>
      </w:r>
      <w:r w:rsidRPr="000B1504">
        <w:rPr>
          <w:rStyle w:val="FontStyleText"/>
          <w:i/>
          <w:sz w:val="24"/>
          <w:szCs w:val="24"/>
        </w:rPr>
        <w:t>нетрадиционны</w:t>
      </w:r>
      <w:r w:rsidR="001D4B1E">
        <w:rPr>
          <w:rStyle w:val="FontStyleText"/>
          <w:i/>
          <w:sz w:val="24"/>
          <w:szCs w:val="24"/>
        </w:rPr>
        <w:t>е</w:t>
      </w:r>
      <w:r w:rsidRPr="000B1504">
        <w:rPr>
          <w:rStyle w:val="FontStyleText"/>
          <w:i/>
          <w:sz w:val="24"/>
          <w:szCs w:val="24"/>
        </w:rPr>
        <w:t xml:space="preserve"> техник</w:t>
      </w:r>
      <w:r w:rsidR="001D4B1E">
        <w:rPr>
          <w:rStyle w:val="FontStyleText"/>
          <w:i/>
          <w:sz w:val="24"/>
          <w:szCs w:val="24"/>
        </w:rPr>
        <w:t>и</w:t>
      </w:r>
      <w:r w:rsidRPr="000B1504">
        <w:rPr>
          <w:rStyle w:val="FontStyleText"/>
          <w:i/>
          <w:sz w:val="24"/>
          <w:szCs w:val="24"/>
        </w:rPr>
        <w:t xml:space="preserve"> рисования</w:t>
      </w:r>
      <w:r w:rsidR="001D4B1E">
        <w:rPr>
          <w:rStyle w:val="FontStyleText"/>
          <w:i/>
          <w:sz w:val="24"/>
          <w:szCs w:val="24"/>
        </w:rPr>
        <w:t>,</w:t>
      </w:r>
      <w:r w:rsidRPr="000B1504">
        <w:rPr>
          <w:rStyle w:val="FontStyleText"/>
          <w:i/>
          <w:sz w:val="24"/>
          <w:szCs w:val="24"/>
        </w:rPr>
        <w:t xml:space="preserve"> </w:t>
      </w:r>
      <w:r w:rsidR="001D4B1E">
        <w:rPr>
          <w:rStyle w:val="FontStyleText"/>
          <w:i/>
          <w:sz w:val="24"/>
          <w:szCs w:val="24"/>
        </w:rPr>
        <w:t xml:space="preserve">даны </w:t>
      </w:r>
      <w:r w:rsidRPr="000B1504">
        <w:rPr>
          <w:rStyle w:val="FontStyleText"/>
          <w:i/>
          <w:sz w:val="24"/>
          <w:szCs w:val="24"/>
        </w:rPr>
        <w:t>их основные характеристики</w:t>
      </w:r>
      <w:r w:rsidR="001D4B1E">
        <w:rPr>
          <w:rStyle w:val="FontStyleText"/>
          <w:i/>
          <w:sz w:val="24"/>
          <w:szCs w:val="24"/>
        </w:rPr>
        <w:t xml:space="preserve">, проанализировано их </w:t>
      </w:r>
      <w:r w:rsidRPr="000B1504">
        <w:rPr>
          <w:rStyle w:val="FontStyleText"/>
          <w:i/>
          <w:sz w:val="24"/>
          <w:szCs w:val="24"/>
        </w:rPr>
        <w:t>влияние на развитие креативности и индивидуальности детей</w:t>
      </w:r>
      <w:r w:rsidR="001D4B1E">
        <w:rPr>
          <w:rStyle w:val="FontStyleText"/>
          <w:i/>
          <w:sz w:val="24"/>
          <w:szCs w:val="24"/>
        </w:rPr>
        <w:t>.</w:t>
      </w:r>
    </w:p>
    <w:p w14:paraId="0000000C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Творчество является неотъемлемой частью человеческой природы, и его развитие в детском возрасте играет ключевую роль в формировании личности. В последние десятилетия наблюдается растущий интерес к нетрадиционным техникам рисования, которые представляют собой инновационные подходы к художественному самовыражению. Эти методы не только расширяют горизонты традиционного рисования, но и способствуют развитию креативности, индивидуальности и эмоционального интеллекта у детей. В условиях современного образования, где акцент делается на всестороннее развитие личности, нетрадиционные техники рисования становятся особенно актуальными.</w:t>
      </w:r>
    </w:p>
    <w:p w14:paraId="0000000E" w14:textId="1F9BADD5" w:rsidR="00924DF7" w:rsidRPr="000B1504" w:rsidRDefault="00E30DEE" w:rsidP="000B1504">
      <w:pPr>
        <w:pStyle w:val="ParagraphStyleText"/>
        <w:rPr>
          <w:bCs/>
          <w:sz w:val="24"/>
          <w:szCs w:val="24"/>
        </w:rPr>
      </w:pPr>
      <w:r w:rsidRPr="000B1504">
        <w:rPr>
          <w:rStyle w:val="FontStyleText"/>
          <w:bCs/>
          <w:sz w:val="24"/>
          <w:szCs w:val="24"/>
        </w:rPr>
        <w:t>Актуальность темы</w:t>
      </w:r>
      <w:r w:rsidR="000B1504">
        <w:rPr>
          <w:rStyle w:val="FontStyleText"/>
          <w:bCs/>
          <w:sz w:val="24"/>
          <w:szCs w:val="24"/>
        </w:rPr>
        <w:t xml:space="preserve"> о</w:t>
      </w:r>
      <w:r w:rsidRPr="00071FF7">
        <w:rPr>
          <w:rStyle w:val="FontStyleText"/>
          <w:sz w:val="24"/>
          <w:szCs w:val="24"/>
        </w:rPr>
        <w:t>бусловлена необходимостью поиска новых подходов к обучению и воспитанию детей, которые помогут им раскрыть свой творческий потенциал. В условиях быстро меняющегося мира, где креативность становится важным навыком, умение мыслить нестандартно и находить оригинальные решения становится особенно ценным. Нетрадиционные техники рисования, такие как рисование губками, мыльными пузырями, пальчиками и другими предметами, не только делают процесс творчества более увлекательным, но и способствуют развитию моторики, воображения и эмоционального интеллекта.</w:t>
      </w:r>
    </w:p>
    <w:p w14:paraId="00000011" w14:textId="30B505B8" w:rsidR="00924DF7" w:rsidRPr="00071FF7" w:rsidRDefault="00E30DEE" w:rsidP="000B1504">
      <w:pPr>
        <w:pStyle w:val="ParagraphStyleText"/>
        <w:ind w:left="-36" w:firstLine="745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Нетрадиционные техники и материалы отличаю</w:t>
      </w:r>
      <w:r w:rsidR="000B1504">
        <w:rPr>
          <w:rStyle w:val="FontStyleText"/>
          <w:sz w:val="24"/>
          <w:szCs w:val="24"/>
        </w:rPr>
        <w:t>тся</w:t>
      </w:r>
      <w:r w:rsidRPr="00071FF7">
        <w:rPr>
          <w:rStyle w:val="FontStyleText"/>
          <w:sz w:val="24"/>
          <w:szCs w:val="24"/>
        </w:rPr>
        <w:t xml:space="preserve"> от стандартных методов, принятых в академическом искусстве. В отличие от традиционных техник, которые чаще всего включают использование кистей, карандашей и бумаги, нетрадиционные способы предполагают эксперименты с различными предметами: от спонжей и пальцев до природных элементов или даже бытовых принадлежностей. Это открывает широкий спектр возможностей для самовыражения и создания уникальных художественных произведений.</w:t>
      </w:r>
    </w:p>
    <w:p w14:paraId="00000012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 xml:space="preserve">Ключевым элементом нетрадиционных техник является сам процесс создания, который акцентирует внимание на исследовании и открытии. Для детей важно наладить контакт с материалами, что позволяет им свободно экспериментировать, принимать свои </w:t>
      </w:r>
      <w:r w:rsidRPr="00071FF7">
        <w:rPr>
          <w:rStyle w:val="FontStyleText"/>
          <w:sz w:val="24"/>
          <w:szCs w:val="24"/>
        </w:rPr>
        <w:lastRenderedPageBreak/>
        <w:t>ошибки и учиться на них. Эти техники способствуют активному вовлечению участников, предлагая не только выражение мыслей и эмоций, но и физическое взаимодействие с окружающим миром. Например, использование ладоней, бросание красок или работа с текстурами могут стать источником вдохновения и подстегнуть творческое начало.</w:t>
      </w:r>
    </w:p>
    <w:p w14:paraId="00000013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Еще одной отличительной чертой является то, что нетрадиционные техники часто отказываются от строгих канонов и рамок, принятых в традиционных подходах. Здесь нет необходимости следовать правилам компоновки или точного воспроизведения объектов. Напротив, акцент делается на процессе, свободе выбора и индивидуальности каждого ребенка. Применение различных материалов, таких как ткани, природные элементы, реактивные жидкости и смешанные техники, позволяет создавать по-настоящему уникальные и оригинальные работы.</w:t>
      </w:r>
    </w:p>
    <w:p w14:paraId="00000014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Участие в таких занятиях приносит не только радость и удовлетворение от творческой деятельности, но и развивает сенсорные навыки, гибкость мышления и воображение. Это важно для формирования комплексного восприятия искусства, где личный опыт и эксперимент становятся важнейшими компонентами процесса. Дети учатся смотреть на мир через призму творчества, что расширяет их границы во всем, от самовыражения до взаимодействия с окружающей действительностью.</w:t>
      </w:r>
    </w:p>
    <w:p w14:paraId="00000015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Объединяя вместе разнообразие инструментов и подходов, нетрадиционные техники рисования становятся важным методом развития и вдохновения. Они предполагают создание среды, в которой каждый может свободно раскрыть потенциал своей креативности, обеспечивая при этом богатый опыт, который учит детей не только рисовать, но и осмыслять свое место в мире искусства. Эти практики формируют более высокую степень вовлеченности и любопытства, открывая спектр возможностей для выражения через искусство.</w:t>
      </w:r>
    </w:p>
    <w:p w14:paraId="00000017" w14:textId="2BA93212" w:rsidR="00924DF7" w:rsidRPr="00071FF7" w:rsidRDefault="00E30DEE" w:rsidP="000B1504">
      <w:pPr>
        <w:pStyle w:val="ParagraphStyleText"/>
        <w:ind w:firstLine="709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Использование нетрадиционных техник рисования способствует созданию среды, в которой дети могут свободно выражать свои идеи и эмоции. Это дает возможность развивать индивидуальность, позволяя каждому ребенку выбрать свой уникальный подход к процессу творчества. Нетрадиционные техники, такие как рисование красками на воде или создание изображений из природных материалов, открывают новые пути для самовыражения. Дети, используя такие методы, активнее исследуют мир вокруг себя и находят новые способы воплощения своих представлений в художественной форме.</w:t>
      </w:r>
    </w:p>
    <w:p w14:paraId="00000018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 xml:space="preserve">Развитие креативности у детей через нетрадиционные техники рисования также имеет значительное значение. Необычные методы стимулируют эмоциональную реакцию и вовлекают детей в творческий процесс, заставляя их мыслить нестандартно и вырабатывать </w:t>
      </w:r>
      <w:r w:rsidRPr="00071FF7">
        <w:rPr>
          <w:rStyle w:val="FontStyleText"/>
          <w:sz w:val="24"/>
          <w:szCs w:val="24"/>
        </w:rPr>
        <w:lastRenderedPageBreak/>
        <w:t>оригинальные идеи. Они учатся видеть мир с разных точек зрения, обогащая своё воображение. С помощью таких техник ребенок получает возможность создавать уникальные произведения искусства, которые отражают его внутренний мир и индивидуальный стиль.</w:t>
      </w:r>
    </w:p>
    <w:p w14:paraId="00000019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Создание оригинальных произведений позволяет детям укрепить уверенность в своих силах. Каждый завершенный проект, даже если он не соответствует общепринятым стандартам, становится предметом гордости. Это способствует формированию положительной самооценки. Дети учатся принимать ошибки как часть процесса исследования и творчества, что важно для их дальнейшего развития. Неудачи в традиционном рисовании могут вызывать чувство разочарования, тогда как экспериментирование через нетрадиционные методы порой обнаруживает неожиданные результаты, способствующие положительному отношению к себе.</w:t>
      </w:r>
    </w:p>
    <w:p w14:paraId="0000001A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Кроме того, использование варьирующихся материалов и техник активно развивает сенсорно-моторные навыки. При работе с текстурными поверхностями, яркими цветами и различными материалами дети активно развивают мелкую моторику, что имеет прямое воздействие на координацию и другие аспекты физического развития. Это, в свою очередь, создает крепкие основы для дальнейшего обучения и практики в более традиционных и сложных формах искусства.</w:t>
      </w:r>
    </w:p>
    <w:p w14:paraId="0000001B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Практическое применение нетрадиционных техник в образовательной среде может значительно обогатить процесс обучения, обращая внимание на эмоциональный и творческий аспекты развития личности. Интеграция таких методов в учебный процесс не только способствует расширению кругозора детей, но и создает более целостный и гармоничный подход к обучению. Образовательные учреждения могут организовать мастер-классы, выставки работ или даже проекты, объединяющие различные виды искусств, что укоренит навыки самовыражения и креативного мышления у учащихся. Это не только разнообразит учебный процесс, но поможет формировать устойчивые навыки и интерес к различным формам искусства.</w:t>
      </w:r>
    </w:p>
    <w:p w14:paraId="0000001D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В мире творчества существует множество методов и материалов для нетрадиционного рисования, которые привлекают внимание детей. Одними из наиболее популярных техник являются рисование мыльными пузырями, использование губок, приклеивание природных материалов, а также метод потока воды и рисование при помощи трафаретов.</w:t>
      </w:r>
    </w:p>
    <w:p w14:paraId="0000001E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 xml:space="preserve">Рисование мыльными пузырями – это увлекательное занятие, которое позволяет создавать удивительные цветные узоры и формы. Для этого необходимо приготовить раствор мыла и использовать специальную трубочку или губку, чтобы получить пузырьки, </w:t>
      </w:r>
      <w:r w:rsidRPr="00071FF7">
        <w:rPr>
          <w:rStyle w:val="FontStyleText"/>
          <w:sz w:val="24"/>
          <w:szCs w:val="24"/>
        </w:rPr>
        <w:lastRenderedPageBreak/>
        <w:t>которые затем красятся в различные цвета. Дети наблюдают, как пузырьки лопаются и оставляют красочные следы на бумаге, что вызывает у них радость и удивление.</w:t>
      </w:r>
    </w:p>
    <w:p w14:paraId="0000001F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Использование губок как инструмента для рисования открывает целый мир возможностей. Губки могут быть обрезаны в различные формы и используются для создания текстурированных эффектов. Дети могут погружать губки в краску, а затем прижимать их к бумаге, оставляя яркие отпечатки. Это помогает развивать навыки моторики и визуальное восприятие.</w:t>
      </w:r>
    </w:p>
    <w:p w14:paraId="00000020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Приклеивание природных материалов, таких как листья, цветы и веточки, создает уникальные коллажи и помогает детям лучше понимать окружающий мир. Этот метод не только увлекает детей, но и позволяет им развивать заботу о природе, изучая текстуры и формы.</w:t>
      </w:r>
    </w:p>
    <w:p w14:paraId="00000021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Метод потока воды подразумевает использование жидких красок, которые движутся под воздействием наклона бумаги или стола. Дети могут экспериментировать с тем, как краски смешиваются и образуют разные оттенки и узоры, что способствует их пониманию основных принципов взаимодействия цветов.</w:t>
      </w:r>
    </w:p>
    <w:p w14:paraId="00000022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Рисование с трафаретами открывает новые горизонты, позволяя детям создавать четкие и симметричные формы. Процесс работы с трафаретами развивает аккуратность и внимание к деталям, а разнообразие форм помогает фантазии работать в полную силу.</w:t>
      </w:r>
    </w:p>
    <w:p w14:paraId="00000023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Для всех перечисленных методов используются доступные материалы, что делает их привлекательными для детей и взрослых. Мыльные растворы для пузырей, губки, природные материалы и простые краски можно легко найти в каждом доме или приобрести в магазине. Доступность также способствует тому, что нетрадиционные техники рисования могут быть внедрены в образовательные программы и занятия с детьми.</w:t>
      </w:r>
    </w:p>
    <w:p w14:paraId="00000024" w14:textId="77777777" w:rsidR="00924DF7" w:rsidRPr="00071FF7" w:rsidRDefault="00E30DEE" w:rsidP="00071FF7">
      <w:pPr>
        <w:pStyle w:val="ParagraphStyleText"/>
        <w:rPr>
          <w:rStyle w:val="FontStyleText"/>
          <w:sz w:val="24"/>
          <w:szCs w:val="24"/>
        </w:rPr>
      </w:pPr>
      <w:r w:rsidRPr="00071FF7">
        <w:rPr>
          <w:rStyle w:val="FontStyleText"/>
          <w:sz w:val="24"/>
          <w:szCs w:val="24"/>
        </w:rPr>
        <w:t>Основное преимущество этих методов заключается в их способности развивать творческое мышление и способность экспериментировать. Они предлагают детям свободу самовыражения и возможность создавать удивительные произведения искусства. Нетрадиционные техники рисования являются замечательным инструментом для развития умений и навыков, а их простота делает занятия с ними не только познавательными, но и веселыми. Это позволяет детям не только развивать творчество, но и укреплять интерес к искусству в целом</w:t>
      </w:r>
    </w:p>
    <w:p w14:paraId="00000026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 xml:space="preserve">Творческий процесс неразрывно связан с активным самовыражением, что обеспечивает уникальную платформу для изучения и освоения окружающего мира. Нетрадиционные техники рисования открывают перед детьми новые горизонты, позволяя не только визуализировать свои мысли и чувства, но и формировать гибкость мышления. Эти </w:t>
      </w:r>
      <w:r w:rsidRPr="00071FF7">
        <w:rPr>
          <w:rStyle w:val="FontStyleText"/>
          <w:sz w:val="24"/>
          <w:szCs w:val="24"/>
        </w:rPr>
        <w:lastRenderedPageBreak/>
        <w:t>методы способствуют тому, чтобы ребенок стал восприимчивее к различным идеям, помогая развивать способности к экспериментам и оригинальному подходу к решению задач.</w:t>
      </w:r>
    </w:p>
    <w:p w14:paraId="00000027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Когда маленький художник работает с нестандартными материалами, такими как природные элементы, текстуры ткани или различные инструменты, его мозг активно ищет новые способы взаимодействия с ними. Это учит детей отказываться от предвзятых идей и закрепляет навыки генерации разнообразных концепций. В результате, процесс создания не сводится к простому копированию или воспроизведению известных образов; он становится средством для поиска альтернативных решений и форм.</w:t>
      </w:r>
    </w:p>
    <w:p w14:paraId="00000028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Кроме того, использование необычных техник рисования способствует развитию таких качеств, как смелость и уверенность в своих силах. Дети, исследуя мир искусства через нетрадиционные подходы, начинают осознавать, что ошибки являются частью творческого процесса. Это понимание снижает уровень страха перед неудачами и поощряет более свободное и раскованное самовыражение. Ребенок учится воспринимать каждую неудачу как шаг к созданию чего-то нового и необычного, что является важным аспектом креативного мышления.</w:t>
      </w:r>
    </w:p>
    <w:p w14:paraId="00000029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Важной составляющей креативного процесса является возможность работать с эмоциями и чувственным восприятием, что также активно развивается при использовании творческих техник. Дети имеют возможность выразить свои переживания и ощущения, используя цвета, формы и текстуры, которые им ближе всего. Это помогает им лучше понимать себя и окружающий мир, развивает эмоциональный интеллект, что, в свою очередь, обогащает их творческий потенциал.</w:t>
      </w:r>
    </w:p>
    <w:p w14:paraId="0000002A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Подобные подходы не ограничиваются лишь художественным самовыражением. Они формируют у детей уверенность в своих силах, что выходит за рамки простых рисовальных навыков. Умение исследовать, экспериментировать, протягивать границы стандартов и выходить за рамки обыденного — это те качества, которые необходимы для успешной адаптации в современном мире.</w:t>
      </w:r>
    </w:p>
    <w:p w14:paraId="0000002B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Учитывая особенности образовательных систем в различных странах, использование нетрадиционных техник в учебной программе предлагает широкий спектр возможностей для углубленного развития креативности. Внедрение таких подходов позволяет создавать более гибкое и адаптивное образовательное пространство, где каждое дитя может найти свой уникальный путь к творческому самовыражению. Развитие креативности через использование различных техник рисования становится неотъемлемой частью подготовки детей к будущим вызовам и задачам, которые ждут их за пределами стен учебного заведения.</w:t>
      </w:r>
    </w:p>
    <w:p w14:paraId="0000002D" w14:textId="14F2A84B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lastRenderedPageBreak/>
        <w:t>В заключение можно подвести итоги, касающиеся важности и значимости нетрадиционных техник рисования в процессе развития творческих способностей у детей. В ходе исследования было установлено, что использование таких методов не только обогащает процесс художественного творчества, но и способствует формированию у детей уникального подхода к самовыражению. Нетрадиционные техники рисования, такие как рисование губками, мыльными пузырями, пальчиками и другими подручными материалами, открывают перед детьми новые горизонты для самовыражения и позволяют им экспериментировать с формами, цветами и текстурами.</w:t>
      </w:r>
    </w:p>
    <w:p w14:paraId="0000002E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Одним из ключевых преимуществ нетрадиционных техник является их способность развивать индивидуальность ребенка. В отличие от традиционных методов, которые часто предполагают строгое следование правилам и стандартам, нетрадиционные подходы поощряют детей к свободному самовыражению и поиску собственного стиля. Это, в свою очередь, способствует формированию уверенности в своих силах и развивает креативное мышление, что является важным аспектом в современном образовании.</w:t>
      </w:r>
    </w:p>
    <w:p w14:paraId="0000002F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Кроме того, использование различных предметов и материалов для рисования позволяет детям не только развивать художественные навыки, но и улучшать мелкую моторику, что положительно сказывается на общем развитии. Комбинирование различных техник и материалов создает уникальные возможности для творчества, позволяя детям находить новые способы взаимодействия с окружающим миром. Это также способствует развитию критического мышления, так как дети учатся анализировать и оценивать свои работы, а также работы своих сверстников.</w:t>
      </w:r>
    </w:p>
    <w:p w14:paraId="00000030" w14:textId="77777777" w:rsidR="00924DF7" w:rsidRPr="00071FF7" w:rsidRDefault="00E30DEE" w:rsidP="00071FF7">
      <w:pPr>
        <w:pStyle w:val="ParagraphStyleText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Таким образом, нетрадиционные техники рисования представляют собой мощный инструмент для развития креативности, индивидуальности и эмоционального благополучия детей. Их применение в образовательном процессе не только обогащает опыт детей, но и способствует формированию гармоничной и творческой личности, готовой к вызовам современного мира.</w:t>
      </w:r>
    </w:p>
    <w:p w14:paraId="00000031" w14:textId="7F9DECA5" w:rsidR="00924DF7" w:rsidRPr="00071FF7" w:rsidRDefault="00526A77" w:rsidP="0029100D">
      <w:pPr>
        <w:pStyle w:val="1"/>
        <w:spacing w:before="240" w:after="240" w:line="360" w:lineRule="auto"/>
        <w:rPr>
          <w:sz w:val="24"/>
          <w:szCs w:val="24"/>
        </w:rPr>
      </w:pPr>
      <w:r>
        <w:rPr>
          <w:sz w:val="24"/>
          <w:szCs w:val="24"/>
        </w:rPr>
        <w:t>Список источников</w:t>
      </w:r>
    </w:p>
    <w:p w14:paraId="47DF2059" w14:textId="77777777" w:rsidR="00526A77" w:rsidRPr="00071FF7" w:rsidRDefault="00526A77" w:rsidP="0029100D">
      <w:pPr>
        <w:pStyle w:val="ParagraphStyleText"/>
        <w:numPr>
          <w:ilvl w:val="0"/>
          <w:numId w:val="3"/>
        </w:numPr>
        <w:ind w:left="1068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Григорьева К.Б. Развитие творческого мышления у детей через нетрадиционное рисование // Журнал детской психологии. – 2022. – № 3. – С. 41–47.</w:t>
      </w:r>
    </w:p>
    <w:p w14:paraId="55E8E0E1" w14:textId="77777777" w:rsidR="00526A77" w:rsidRPr="00071FF7" w:rsidRDefault="00526A77" w:rsidP="0029100D">
      <w:pPr>
        <w:pStyle w:val="ParagraphStyleText"/>
        <w:numPr>
          <w:ilvl w:val="0"/>
          <w:numId w:val="3"/>
        </w:numPr>
        <w:ind w:left="1068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Иванова Н.П. Нетрадиционные техники рисования как средство развития творческих способностей у детей // Образование и творчество. – 2020. – № 3. – С. 25–31.</w:t>
      </w:r>
    </w:p>
    <w:p w14:paraId="6207FCD1" w14:textId="77777777" w:rsidR="00526A77" w:rsidRPr="00071FF7" w:rsidRDefault="00526A77" w:rsidP="0029100D">
      <w:pPr>
        <w:pStyle w:val="ParagraphStyleText"/>
        <w:numPr>
          <w:ilvl w:val="0"/>
          <w:numId w:val="3"/>
        </w:numPr>
        <w:ind w:left="1068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lastRenderedPageBreak/>
        <w:t>Кузнецова А.Б. Экспериментальные методы в обучении рисованию: опыт работы с детьми // Искусство и дети. – 2021. – № 7. – С. 48–55.</w:t>
      </w:r>
    </w:p>
    <w:p w14:paraId="677AB909" w14:textId="77777777" w:rsidR="00526A77" w:rsidRPr="00071FF7" w:rsidRDefault="00526A77" w:rsidP="0029100D">
      <w:pPr>
        <w:pStyle w:val="ParagraphStyleText"/>
        <w:numPr>
          <w:ilvl w:val="0"/>
          <w:numId w:val="3"/>
        </w:numPr>
        <w:ind w:left="1068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Петровская Е.В. Мастера нетрадиционных техник рисования: от классики до современности // Журнал изобразительного искусства. – 2022. – № 2. – С. 34–40.</w:t>
      </w:r>
    </w:p>
    <w:p w14:paraId="6A1989AD" w14:textId="77777777" w:rsidR="00526A77" w:rsidRPr="00071FF7" w:rsidRDefault="00526A77" w:rsidP="0029100D">
      <w:pPr>
        <w:pStyle w:val="ParagraphStyleText"/>
        <w:numPr>
          <w:ilvl w:val="0"/>
          <w:numId w:val="3"/>
        </w:numPr>
        <w:ind w:left="1068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Пономарева И.П. Инновационные подходы к образованию детей в области изобразительного искусства // Современная педагогика. – 2021. – № 9. – С. 77–84.</w:t>
      </w:r>
    </w:p>
    <w:p w14:paraId="70C391E7" w14:textId="77777777" w:rsidR="00526A77" w:rsidRPr="00071FF7" w:rsidRDefault="00526A77" w:rsidP="0029100D">
      <w:pPr>
        <w:pStyle w:val="ParagraphStyleText"/>
        <w:numPr>
          <w:ilvl w:val="0"/>
          <w:numId w:val="3"/>
        </w:numPr>
        <w:ind w:left="1068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Сергеева Т.И. Арт-терапия как метод развития креативности у детей // Научный вестник. – 2018. – № 12. – С. 60–66.</w:t>
      </w:r>
    </w:p>
    <w:p w14:paraId="19C145E1" w14:textId="77777777" w:rsidR="00526A77" w:rsidRPr="00071FF7" w:rsidRDefault="00526A77" w:rsidP="0029100D">
      <w:pPr>
        <w:pStyle w:val="ParagraphStyleText"/>
        <w:numPr>
          <w:ilvl w:val="0"/>
          <w:numId w:val="3"/>
        </w:numPr>
        <w:ind w:left="1068"/>
        <w:rPr>
          <w:sz w:val="24"/>
          <w:szCs w:val="24"/>
        </w:rPr>
      </w:pPr>
      <w:r w:rsidRPr="00071FF7">
        <w:rPr>
          <w:rStyle w:val="FontStyleText"/>
          <w:sz w:val="24"/>
          <w:szCs w:val="24"/>
        </w:rPr>
        <w:t>Федорова М.А. Творческое развитие детей через обучение живописи: практические рекомендации // Творчество в образовании. – 2020. – № 5. – С. 22–29.</w:t>
      </w:r>
    </w:p>
    <w:p w14:paraId="00000039" w14:textId="77777777" w:rsidR="00924DF7" w:rsidRPr="00071FF7" w:rsidRDefault="00924DF7" w:rsidP="0029100D">
      <w:pPr>
        <w:pStyle w:val="1"/>
        <w:spacing w:after="0" w:line="360" w:lineRule="auto"/>
        <w:rPr>
          <w:sz w:val="24"/>
          <w:szCs w:val="24"/>
        </w:rPr>
      </w:pPr>
    </w:p>
    <w:sectPr w:rsidR="00924DF7" w:rsidRPr="00071FF7" w:rsidSect="00071F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17732" w14:textId="77777777" w:rsidR="00D533B3" w:rsidRDefault="00D533B3">
      <w:pPr>
        <w:spacing w:after="0" w:line="240" w:lineRule="auto"/>
      </w:pPr>
      <w:r>
        <w:separator/>
      </w:r>
    </w:p>
  </w:endnote>
  <w:endnote w:type="continuationSeparator" w:id="0">
    <w:p w14:paraId="2EA41663" w14:textId="77777777" w:rsidR="00D533B3" w:rsidRDefault="00D53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21E2D" w14:textId="77777777" w:rsidR="007A7294" w:rsidRDefault="007A7294">
    <w:pPr>
      <w:pStyle w:val="af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3251000"/>
      <w:docPartObj>
        <w:docPartGallery w:val="Page Numbers (Bottom of Page)"/>
        <w:docPartUnique/>
      </w:docPartObj>
    </w:sdtPr>
    <w:sdtEndPr/>
    <w:sdtContent>
      <w:p w14:paraId="38B3430C" w14:textId="390C67AE" w:rsidR="007A7294" w:rsidRDefault="007A7294">
        <w:pPr>
          <w:pStyle w:val="a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49A">
          <w:rPr>
            <w:noProof/>
          </w:rPr>
          <w:t>1</w:t>
        </w:r>
        <w:r>
          <w:fldChar w:fldCharType="end"/>
        </w:r>
      </w:p>
    </w:sdtContent>
  </w:sdt>
  <w:p w14:paraId="0000003A" w14:textId="77777777" w:rsidR="00924DF7" w:rsidRDefault="00924DF7">
    <w:pPr>
      <w:pStyle w:val="ParagraphStylePageNum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02EF2A" w14:textId="77777777" w:rsidR="007A7294" w:rsidRDefault="007A7294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5D8F6" w14:textId="77777777" w:rsidR="00D533B3" w:rsidRDefault="00D533B3">
      <w:pPr>
        <w:spacing w:after="0" w:line="240" w:lineRule="auto"/>
      </w:pPr>
      <w:r>
        <w:separator/>
      </w:r>
    </w:p>
  </w:footnote>
  <w:footnote w:type="continuationSeparator" w:id="0">
    <w:p w14:paraId="199162BF" w14:textId="77777777" w:rsidR="00D533B3" w:rsidRDefault="00D53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5D375" w14:textId="77777777" w:rsidR="007A7294" w:rsidRDefault="007A7294">
    <w:pPr>
      <w:pStyle w:val="af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FE42F" w14:textId="77777777" w:rsidR="007A7294" w:rsidRDefault="007A7294">
    <w:pPr>
      <w:pStyle w:val="af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E32B3" w14:textId="77777777" w:rsidR="007A7294" w:rsidRDefault="007A7294">
    <w:pPr>
      <w:pStyle w:val="a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43F1E"/>
    <w:multiLevelType w:val="hybridMultilevel"/>
    <w:tmpl w:val="4BA08F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6920E50"/>
    <w:multiLevelType w:val="hybridMultilevel"/>
    <w:tmpl w:val="1920281A"/>
    <w:lvl w:ilvl="0" w:tplc="5BDC99B4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88B6E63"/>
    <w:multiLevelType w:val="hybridMultilevel"/>
    <w:tmpl w:val="13F85D8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ED9"/>
    <w:rsid w:val="00053B34"/>
    <w:rsid w:val="00071FF7"/>
    <w:rsid w:val="000B1504"/>
    <w:rsid w:val="001D4B1E"/>
    <w:rsid w:val="0029100D"/>
    <w:rsid w:val="00351891"/>
    <w:rsid w:val="0045208F"/>
    <w:rsid w:val="00526A77"/>
    <w:rsid w:val="005A519E"/>
    <w:rsid w:val="007A7294"/>
    <w:rsid w:val="00924DF7"/>
    <w:rsid w:val="00C37ED9"/>
    <w:rsid w:val="00D533B3"/>
    <w:rsid w:val="00DE426A"/>
    <w:rsid w:val="00E2549A"/>
    <w:rsid w:val="00E30DEE"/>
    <w:rsid w:val="00ED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61C34"/>
  <w15:docId w15:val="{E87E6EA0-F99B-4F81-B4C5-B87704F7C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pPr>
      <w:spacing w:after="160"/>
    </w:pPr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uiPriority w:val="99"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9"/>
    <w:pPr>
      <w:outlineLvl w:val="1"/>
    </w:pPr>
    <w:rPr>
      <w:b/>
      <w:bCs/>
      <w:sz w:val="28"/>
      <w:szCs w:val="28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4">
    <w:name w:val="Subtitle"/>
    <w:link w:val="a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5">
    <w:name w:val="Подзаголовок Знак"/>
    <w:link w:val="a4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uiPriority w:val="19"/>
    <w:qFormat/>
    <w:rPr>
      <w:i/>
      <w:iCs/>
      <w:color w:val="808080" w:themeColor="text1" w:themeTint="7F"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uiPriority w:val="22"/>
    <w:qFormat/>
    <w:rPr>
      <w:b/>
      <w:bCs/>
    </w:rPr>
  </w:style>
  <w:style w:type="paragraph" w:styleId="20">
    <w:name w:val="Quote"/>
    <w:link w:val="21"/>
    <w:uiPriority w:val="29"/>
    <w:qFormat/>
    <w:rPr>
      <w:i/>
      <w:iCs/>
      <w:color w:val="000000" w:themeColor="text1"/>
    </w:rPr>
  </w:style>
  <w:style w:type="character" w:customStyle="1" w:styleId="21">
    <w:name w:val="Цитата 2 Знак"/>
    <w:link w:val="20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List Paragraph"/>
    <w:uiPriority w:val="34"/>
    <w:qFormat/>
    <w:pPr>
      <w:ind w:left="720"/>
      <w:contextualSpacing/>
    </w:pPr>
  </w:style>
  <w:style w:type="paragraph" w:styleId="af0">
    <w:name w:val="footnote text"/>
    <w:link w:val="af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Pr>
      <w:sz w:val="20"/>
      <w:szCs w:val="20"/>
    </w:rPr>
  </w:style>
  <w:style w:type="paragraph" w:styleId="af2">
    <w:name w:val="end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Pr>
      <w:sz w:val="20"/>
      <w:szCs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character" w:styleId="af5">
    <w:name w:val="FollowedHyperlink"/>
    <w:uiPriority w:val="99"/>
    <w:semiHidden/>
    <w:unhideWhenUsed/>
    <w:rPr>
      <w:color w:val="800080" w:themeColor="followedHyperlink"/>
      <w:u w:val="single"/>
    </w:rPr>
  </w:style>
  <w:style w:type="paragraph" w:styleId="af6">
    <w:name w:val="Plain Text"/>
    <w:link w:val="af7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7">
    <w:name w:val="Текст Знак"/>
    <w:link w:val="af6"/>
    <w:uiPriority w:val="99"/>
    <w:rPr>
      <w:rFonts w:ascii="Courier New" w:hAnsi="Courier New" w:cs="Courier New"/>
      <w:sz w:val="21"/>
      <w:szCs w:val="21"/>
    </w:rPr>
  </w:style>
  <w:style w:type="paragraph" w:styleId="af8">
    <w:name w:val="header"/>
    <w:link w:val="10"/>
    <w:uiPriority w:val="99"/>
    <w:unhideWhenUsed/>
    <w:pPr>
      <w:spacing w:after="0" w:line="240" w:lineRule="auto"/>
    </w:pPr>
  </w:style>
  <w:style w:type="character" w:customStyle="1" w:styleId="10">
    <w:name w:val="Верхний колонтитул Знак1"/>
    <w:link w:val="af8"/>
    <w:uiPriority w:val="99"/>
  </w:style>
  <w:style w:type="paragraph" w:styleId="af9">
    <w:name w:val="footer"/>
    <w:link w:val="11"/>
    <w:uiPriority w:val="99"/>
    <w:unhideWhenUsed/>
    <w:pPr>
      <w:spacing w:after="0" w:line="240" w:lineRule="auto"/>
    </w:pPr>
  </w:style>
  <w:style w:type="character" w:customStyle="1" w:styleId="11">
    <w:name w:val="Нижний колонтитул Знак1"/>
    <w:link w:val="af9"/>
    <w:uiPriority w:val="99"/>
  </w:style>
  <w:style w:type="paragraph" w:styleId="afa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afb">
    <w:name w:val="footnote reference"/>
    <w:uiPriority w:val="99"/>
    <w:semiHidden/>
    <w:unhideWhenUsed/>
    <w:rPr>
      <w:vertAlign w:val="superscript"/>
    </w:rPr>
  </w:style>
  <w:style w:type="table" w:customStyle="1" w:styleId="12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c">
    <w:name w:val="Колонтитулы"/>
    <w:basedOn w:val="a"/>
    <w:uiPriority w:val="99"/>
    <w:rPr>
      <w:rFonts w:ascii="Helvetica Neue" w:eastAsia="Helvetica Neue" w:hAnsi="Helvetica Neue" w:cs="Helvetica Neue"/>
    </w:rPr>
  </w:style>
  <w:style w:type="table" w:customStyle="1" w:styleId="13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Верхний колонтитул1"/>
    <w:basedOn w:val="a"/>
    <w:uiPriority w:val="99"/>
    <w:pPr>
      <w:spacing w:after="0"/>
    </w:pPr>
  </w:style>
  <w:style w:type="character" w:customStyle="1" w:styleId="afd">
    <w:name w:val="Верхний колонтитул Знак"/>
    <w:uiPriority w:val="99"/>
    <w:rPr>
      <w:rFonts w:ascii="Calibri" w:eastAsia="Calibri" w:hAnsi="Calibri" w:cs="Calibri"/>
      <w:color w:val="000000"/>
      <w:sz w:val="22"/>
      <w:szCs w:val="22"/>
    </w:rPr>
  </w:style>
  <w:style w:type="paragraph" w:customStyle="1" w:styleId="15">
    <w:name w:val="Нижний колонтитул1"/>
    <w:basedOn w:val="a"/>
    <w:uiPriority w:val="99"/>
    <w:pPr>
      <w:spacing w:after="0"/>
    </w:pPr>
  </w:style>
  <w:style w:type="character" w:customStyle="1" w:styleId="afe">
    <w:name w:val="Нижний колонтитул Знак"/>
    <w:uiPriority w:val="99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uiPriority w:val="99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uiPriority w:val="99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uiPriority w:val="99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uiPriority w:val="99"/>
    <w:pPr>
      <w:spacing w:after="100"/>
      <w:jc w:val="right"/>
    </w:pPr>
  </w:style>
  <w:style w:type="paragraph" w:styleId="aff">
    <w:name w:val="Title"/>
    <w:basedOn w:val="a"/>
    <w:uiPriority w:val="99"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uiPriority w:val="99"/>
    <w:pPr>
      <w:spacing w:after="0" w:line="360" w:lineRule="auto"/>
      <w:ind w:firstLine="720"/>
      <w:jc w:val="both"/>
    </w:pPr>
  </w:style>
  <w:style w:type="paragraph" w:styleId="16">
    <w:name w:val="toc 1"/>
    <w:basedOn w:val="a"/>
    <w:next w:val="a"/>
    <w:uiPriority w:val="39"/>
    <w:unhideWhenUsed/>
    <w:pPr>
      <w:spacing w:after="100"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DC4AF-514E-4AF9-83FC-96A26BAA0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2298</Words>
  <Characters>13100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Осипов</dc:creator>
  <cp:lastModifiedBy>teacher</cp:lastModifiedBy>
  <cp:revision>7</cp:revision>
  <dcterms:created xsi:type="dcterms:W3CDTF">2026-06-29T17:34:00Z</dcterms:created>
  <dcterms:modified xsi:type="dcterms:W3CDTF">2026-06-30T06:50:00Z</dcterms:modified>
</cp:coreProperties>
</file>