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E6CB9" w14:textId="086C0D11" w:rsidR="00F51C23" w:rsidRDefault="5CFE03F8" w:rsidP="009B4848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Бельская Ирина Анатольевна</w:t>
      </w:r>
    </w:p>
    <w:p w14:paraId="5C42B047" w14:textId="1D431314" w:rsidR="00F51C23" w:rsidRDefault="5CFE03F8" w:rsidP="009B4848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учитель начальных классов</w:t>
      </w:r>
    </w:p>
    <w:p w14:paraId="3658F3AA" w14:textId="5483C7A1" w:rsidR="00F51C23" w:rsidRDefault="5CFE03F8" w:rsidP="009B4848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 xml:space="preserve">Государственное бюджетное общеобразовательное учреждение лицей № 299 Фрунзенского района Санкт-Петербурга </w:t>
      </w:r>
    </w:p>
    <w:p w14:paraId="3EDC442F" w14:textId="6EEC9AEC" w:rsidR="00F51C23" w:rsidRDefault="5CFE03F8" w:rsidP="009B4848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Нарыжнева Вера Викторовна</w:t>
      </w:r>
    </w:p>
    <w:p w14:paraId="1BDC2019" w14:textId="14C78406" w:rsidR="00F51C23" w:rsidRDefault="5CFE03F8" w:rsidP="009B4848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учитель начальных классов</w:t>
      </w:r>
    </w:p>
    <w:p w14:paraId="3E6C83CB" w14:textId="526183F9" w:rsidR="00F51C23" w:rsidRDefault="5CFE03F8" w:rsidP="009B4848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Государственное бюджетное общеобразовательное учреждение лицей № 299 Фрунзенского района Санкт-Петербурга</w:t>
      </w:r>
      <w:bookmarkStart w:id="0" w:name="_GoBack"/>
      <w:bookmarkEnd w:id="0"/>
    </w:p>
    <w:p w14:paraId="7EAE2374" w14:textId="6EBDBE3D" w:rsidR="00F51C23" w:rsidRDefault="00F51C23" w:rsidP="37651D7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</w:p>
    <w:p w14:paraId="7DF97825" w14:textId="6867B755" w:rsidR="00F51C23" w:rsidRDefault="5CFE03F8" w:rsidP="00457008">
      <w:pPr>
        <w:spacing w:before="240" w:after="240" w:line="36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37651D75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 «Масленица» как средство формирования навыков социального общения у младших школьников</w:t>
      </w:r>
    </w:p>
    <w:p w14:paraId="57A4A549" w14:textId="781D3A04" w:rsidR="00F51C23" w:rsidRDefault="5CFE03F8" w:rsidP="37651D75">
      <w:pPr>
        <w:spacing w:before="240" w:after="240" w:line="360" w:lineRule="auto"/>
        <w:ind w:left="680" w:right="680"/>
        <w:contextualSpacing/>
        <w:jc w:val="both"/>
      </w:pPr>
      <w:r w:rsidRPr="37651D75">
        <w:rPr>
          <w:rFonts w:ascii="Times New Roman" w:eastAsia="Times New Roman" w:hAnsi="Times New Roman" w:cs="Times New Roman"/>
          <w:i/>
          <w:iCs/>
        </w:rPr>
        <w:t>В статье рассматривается проблема социализации современных младших школьников в условиях гиперопеки и дефицита живого общения. Представлен многолетний опыт реализации школьного проекта «Масленица», основанного на принципах коллективного творческого дела и игровой экономики. Описаны этапы подготовки и проведения ярмарки, механизмы вовлечения детей и родителей, а также результаты наблюдений, подтверждающие рост коммуникативной самостоятельности и улучшение межличностных отношений учащихся. Практика может быть адаптирована для различных образовательных организаций.</w:t>
      </w:r>
    </w:p>
    <w:p w14:paraId="0F1FDDD0" w14:textId="77777777" w:rsidR="00AF24C6" w:rsidRDefault="00AF24C6" w:rsidP="37651D7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</w:p>
    <w:p w14:paraId="58ACD764" w14:textId="3A05E49B" w:rsidR="00F51C23" w:rsidRDefault="5CFE03F8" w:rsidP="37651D7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Легко ли современному ребёнку приобрести навыки социального общения? Где и как ученик начальных классов учится взаимодействовать со сверстниками, новыми друзьями, педагогами? Часто ли мы видим ребёнка, которому родители доверили сходить в магазин за хлебом, вынести мусор, проводить бабушку до остановки или забрать младшую сестрёнку из садика? Скорее всего, сестрёнку никуда не отпустят, а в магазине бдительные прохожие поинтересуются, где взрослые, и осудят родителей, даже если магазин расположен во дворе. Бабушка скажет, что уже поздно и она доберётся сама. В результате наступает момент, когда ребёнок взрослеет, но оказывается, что взрослые не создали условий для формирования элементарных навыков самостоятельного общения.</w:t>
      </w:r>
    </w:p>
    <w:p w14:paraId="18A608DD" w14:textId="0510C8A5" w:rsidR="00F51C23" w:rsidRDefault="5CFE03F8" w:rsidP="37651D7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 xml:space="preserve">Актуальность темы обусловлена усилением двух противоречивых тенденций. С одной стороны, цифровая среда предлагает иллюзию постоянного контакта, с другой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дети всё реже оказываются в ситуациях реального социального взаимодействия, где нужно самостоятельно принимать решение, договариваться, помогать, уступать. Традиционные формы внеурочной деятельности не всегда восполняют этот дефицит, если не ставят ребёнка в активную позицию субъекта общения.</w:t>
      </w:r>
    </w:p>
    <w:p w14:paraId="27251150" w14:textId="19BEA0AE" w:rsidR="00F51C23" w:rsidRDefault="5CFE03F8" w:rsidP="37651D7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lastRenderedPageBreak/>
        <w:t xml:space="preserve">Цель представляемого опыта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формирование и развитие навыков социального общения у обучающихся начальной школы через организацию долгосрочного проекта «Масленица».</w:t>
      </w:r>
    </w:p>
    <w:p w14:paraId="1C8963C7" w14:textId="6FA04930" w:rsidR="00F51C23" w:rsidRDefault="5CFE03F8" w:rsidP="37651D7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Задачи:</w:t>
      </w:r>
    </w:p>
    <w:p w14:paraId="4EB1E2D1" w14:textId="0679CC40" w:rsidR="00F51C23" w:rsidRDefault="5CFE03F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Разработать систему мотивации, объединяющую учебные достижения, творческую активность и включение детей в коллективное дело.</w:t>
      </w:r>
    </w:p>
    <w:p w14:paraId="40166D66" w14:textId="1AE3401E" w:rsidR="00F51C23" w:rsidRDefault="5CFE03F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Создать образовательное пространство ярмарки, в котором ребёнок самостоятельно выстраивает коммуникации, делает выбор и несёт за него ответственность.</w:t>
      </w:r>
    </w:p>
    <w:p w14:paraId="7846DCF9" w14:textId="691C5928" w:rsidR="00F51C23" w:rsidRDefault="5CFE03F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Вовлечь родителей в совместную деятельность для укрепления детско-родительских отношений.</w:t>
      </w:r>
    </w:p>
    <w:p w14:paraId="14927008" w14:textId="640E311D" w:rsidR="00F51C23" w:rsidRDefault="5CFE03F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Оценить влияние проекта на социальное поведение учащихся методами педагогического наблюдения и опроса.</w:t>
      </w:r>
    </w:p>
    <w:p w14:paraId="7B0E3F67" w14:textId="42B59032" w:rsidR="00F51C23" w:rsidRDefault="5CFE03F8" w:rsidP="37651D7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Гипотеза: целенаправленное включение младших школьников в проект «Масленица», построенный на принципах коллективного творческого дела с элементами игровой экономики, способствует развитию коммуникативной инициативы, навыков сотрудничества и снижению коммуникативных барьеров.</w:t>
      </w:r>
    </w:p>
    <w:p w14:paraId="14165FAE" w14:textId="08A4AA01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>Методы исследования: включённое педагогическое наблюдение за поведением детей на всех этапах проекта, устные и письменные опросы участников и родителей, анализ продуктов творческой деятельности, сравнение коммуникативной активности учащихся в обычных учебных ситуациях и во время ярмарки.</w:t>
      </w:r>
    </w:p>
    <w:p w14:paraId="36280B2D" w14:textId="5A36BBCE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>Проект опирается на системно-деятельностный подход, заложенный в ФГОС начального общего образования (1), согласно которому развитие личности происходит только в процессе активной деятельности самого ребёнка. Важнейшим условием социализации младшего школьника выступает включение в разноплановые социальные отношения, что соответствует идеям Л. С. Выготского (2) о социальной ситуации развития и зоне ближайшего развития.</w:t>
      </w:r>
    </w:p>
    <w:p w14:paraId="43F29804" w14:textId="4DC8052D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>Методологической основой также служит концепция коллективного творческого дела (КТД) И. П. Иванова (3), где общая забота о коллективе, совместное планирование, проведение и анализ дела рождают атмосферу сотрудничества. Элементы игровой экономики (внутренняя валюта, купля-продажа, выбор товаров) опираются на разработки А. С. Макаренко (4) о воспитывающей роли хозяйственно-трудовой деятельности и на современные исследования по геймификации в образовании (5), доказывающие, что игра повышает мотивацию и создаёт безопасную среду для социальных проб. Вопросы социализации через включение в коллективную деятельность также рассматриваются в работах Н. Ф. Головановой (6).</w:t>
      </w:r>
    </w:p>
    <w:p w14:paraId="753BB630" w14:textId="0F73D6BB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lastRenderedPageBreak/>
        <w:t>Проект «Масленица» реализуется в лицее на протяжении 16 лет, охватывая всю начальную школу. Опишем основные этапы и приёмы, превратившие его в действенный инструмент социализации.</w:t>
      </w:r>
    </w:p>
    <w:p w14:paraId="6D536555" w14:textId="0C0D6F4A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 xml:space="preserve">Старт проекта объявляется за два месяца до события. Дети совместно с родителями создают поделки из любых материалов. Каждый ребёнок раскрывает свои таланты: художника, скульптора, дизайнера. Именно на этом этапе происходит первое значимое социальное взаимодействие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обсуждение творческих работ в классе. Одноклассники с интересом рассматривают поделки, расспрашивают о технике изготовления, материалах, высказывают мнение о сложности работы. Важнейший момент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«оценка» изделия самими детьми: чем оригинальнее и художественнее работа, тем выше её «стоимость» в игровой валюте. Для ученика, не особенно успешного в учёбе, такая ситуация становится подлинным успехом: в данный момент он интересен всем, его принимает класс, ребята узнают об увлечении друг друга. Именно так создаётся ситуация признания, мощный стимул для формирования адекватной самооценки и развития коммуникативных навыков.</w:t>
      </w:r>
    </w:p>
    <w:p w14:paraId="2F4314D6" w14:textId="2F5C4B86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 xml:space="preserve">Денежная единица проекта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«масленка» (достоинством 1, 5, 10, 50, 100, 500). Яркие разноцветные купюры имеют специальные печати и зарабатываются не только творчеством, но и учебными достижениями: каждую пятёрку в дневнике можно обменять на масленку. Это помогает преодолеть утомление от длинной и сложной третьей четверти, а также учит детей связывать усилия с результатом. Заработанные «денежки» бережно копятся в кошельках и копилочках, формируя основы финансовой грамотности и ответственного планирования.</w:t>
      </w:r>
    </w:p>
    <w:p w14:paraId="7BFCFE3C" w14:textId="752A184A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>Готовые поделки сортируются по будущим магазинам-лавкам: «Картинная галерея», «Цветочная лавка», «Конструктор», «Домашний уют», «Аптека», «Модница», «Упаковка», «Игрушки» и другие. Старшие школьники и учителя помогают оформлять яркие вывески, готовят короба коробейников, разучивают игры, репетируют выступления скоморохов, пишут шуточные предсказания для гадалки. Бывшие участники, ныне ученики средних и старших классов, с радостью помогают и ностальгируют по своей первой «Масленице», что создаёт преемственность и укрепляет школьное сообщество.</w:t>
      </w:r>
    </w:p>
    <w:p w14:paraId="222D257D" w14:textId="76D44448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>Родители вовлекаются в проект на правах равных партнёров: совместное обсуждение идей, мастер-классы дома, изготовление поделок всей семьёй. Часто педагоги наблюдают, как взрослые заинтересовываются каким-то изделием, моделируют, созидают, и в итоге на свет появляется настоящий семейный шедевр. Многие семьи раскрываются по-новому, а вечернее время, проведённое в совместном творчестве, само по себе становится ценным социальным опытом для ребёнка.</w:t>
      </w:r>
    </w:p>
    <w:p w14:paraId="5F638237" w14:textId="3560BD82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lastRenderedPageBreak/>
        <w:t>Долгожданный день наступает. Мамы и бабушки помогают приготовить румяные блины и другие угощения. Ученики начальной школы, с трудом высидев уроки, выходят на «ярмарочную площадь», где их встречают скоморохи с весёлыми шутками-прибаутками.</w:t>
      </w:r>
    </w:p>
    <w:p w14:paraId="35BD7244" w14:textId="409FDAC7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>Организация пространства играет ключевую роль. Рекреация превращается в настоящий городок с несколькими зонами:</w:t>
      </w:r>
    </w:p>
    <w:p w14:paraId="6FC4C2B2" w14:textId="63376E87" w:rsidR="00F51C23" w:rsidRDefault="5CFE03F8" w:rsidP="37651D7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торговые лавки с поделками;</w:t>
      </w:r>
    </w:p>
    <w:p w14:paraId="609CCC5A" w14:textId="503C9348" w:rsidR="00F51C23" w:rsidRDefault="5CFE03F8" w:rsidP="37651D7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кафе с самоваром и блинами;</w:t>
      </w:r>
    </w:p>
    <w:p w14:paraId="5DD709DF" w14:textId="4E40FDE2" w:rsidR="00F51C23" w:rsidRDefault="5CFE03F8" w:rsidP="37651D7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студия «Красоты»;</w:t>
      </w:r>
    </w:p>
    <w:p w14:paraId="2C627EDD" w14:textId="437D5437" w:rsidR="00F51C23" w:rsidRDefault="5CFE03F8" w:rsidP="37651D7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фотозона с образами сказочных героев;</w:t>
      </w:r>
    </w:p>
    <w:p w14:paraId="19E010F0" w14:textId="51178C7D" w:rsidR="00F51C23" w:rsidRDefault="5CFE03F8" w:rsidP="37651D7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«Аптека», где продаются сладкие «лекарства» (упакованные конфеты) от лени, для послушания, для улучшения памяти, пастилки для хороших оценок;</w:t>
      </w:r>
    </w:p>
    <w:p w14:paraId="1158EF9F" w14:textId="3A1B14F9" w:rsidR="00F51C23" w:rsidRDefault="5CFE03F8" w:rsidP="37651D7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игротека и выступление гадалки.</w:t>
      </w:r>
    </w:p>
    <w:p w14:paraId="2C3CABB2" w14:textId="1ED434ED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 xml:space="preserve">Каждый ребёнок сам выбирает, чем заняться и в какой последовательности. Кто-то сразу идёт пить чай, кто-то отправляется преображаться в студию «Красоты», кому-то интересно покупать поделки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и от многообразия глаза разбегаются. В «Аптеке» всегда очередь, так как «лекарства» пользуются огромной популярностью. Можно пойти поиграть, послушать предсказания или попеть детские песенки. За час всё распродаётся и съедается, и дети просят продолжения, но «Масленица» возвращается только через год.</w:t>
      </w:r>
    </w:p>
    <w:p w14:paraId="22CBF877" w14:textId="4FEB7267" w:rsidR="00F51C23" w:rsidRDefault="5CFE03F8" w:rsidP="37651D75">
      <w:pPr>
        <w:spacing w:after="0" w:line="360" w:lineRule="auto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 xml:space="preserve">Педагогическая ценность этапа заключается в многообразии социальных ситуаций, проживаемых ребёнком за короткое время: нужно вступить в диалог с продавцом-старшеклассником, спланировать бюджет масленок, сделать нравственный выбор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потратить всё на себя или купить подарок для близких, помочь тому, у кого не хватило масленок, или не заметить. Во время ярмарки педагоги наблюдают, как дети распоряжаются заработанной валютой, кто старается поддержать одноклассника, кто теряется перед выбором, а кто, к сожалению, думает только о себе. Это даёт богатый материал для последующей воспитательной работы и рефлексии.</w:t>
      </w:r>
    </w:p>
    <w:p w14:paraId="30E86E57" w14:textId="49844DC7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 xml:space="preserve">На следующих днях каждый классный руководитель обсуждает с учениками прошедшее событие: что понравилось, что нет. Чаще всего дети отвечают, что понравилось всё, а особенно... (у каждого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что-то своё). Обычное огорчение вызывает то, что всё быстро раскупили, ведь каждая поделка в единственном экземпляре. Обсуждение помогает детям вербализовать эмоции, осознать ценность созданных вещей и отношений, а также наметить планы на будущее.</w:t>
      </w:r>
    </w:p>
    <w:p w14:paraId="6C05E9B9" w14:textId="25BA5336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lastRenderedPageBreak/>
        <w:t xml:space="preserve">Эффективность проекта оценивалась методами педагогического наблюдения и опросов участников. Систематические наблюдения, проводившиеся на протяжении нескольких лет (выборка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около 200 обучающихся начальной школы), зафиксировали следующие изменения:</w:t>
      </w:r>
    </w:p>
    <w:p w14:paraId="7A884B75" w14:textId="3E024CE9" w:rsidR="00F51C23" w:rsidRDefault="5CFE03F8" w:rsidP="37651D7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во время ярмарки в активную коммуникацию со сверстниками, старшеклассниками и взрослыми вступают 98 % учащихся, в том числе дети, испытывающие трудности в общении на обычных уроках;</w:t>
      </w:r>
    </w:p>
    <w:p w14:paraId="6BB5286A" w14:textId="20625248" w:rsidR="00F51C23" w:rsidRDefault="5CFE03F8" w:rsidP="37651D7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доля детей, которые совершают покупки не только для себя, но и для членов семьи или друзей, ежегодно составляет не менее 60 %, что свидетельствует о формировании просоциального поведения;</w:t>
      </w:r>
    </w:p>
    <w:p w14:paraId="4C0AB937" w14:textId="5638D0C7" w:rsidR="00F51C23" w:rsidRDefault="5CFE03F8" w:rsidP="37651D7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по результатам опроса родителей, проведённого через месяц после мероприятия, 87 % отметили, что ребёнок стал более уверенным в бытовых ситуациях общения (поход в магазин, обращение с просьбой к незнакомым людям), а 74 % указали на улучшение детско-родительских отношений благодаря совместной подготовке.</w:t>
      </w:r>
    </w:p>
    <w:p w14:paraId="195B37EF" w14:textId="7F304EC9" w:rsidR="00F51C23" w:rsidRDefault="5CFE03F8" w:rsidP="37651D7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В таблице 1 приведены сравнительные данные опроса детей до начала проекта (октябрь) и после его завершения (март).</w:t>
      </w:r>
    </w:p>
    <w:p w14:paraId="12F119A7" w14:textId="5FCA3ED6" w:rsidR="00F51C23" w:rsidRDefault="5CFE03F8" w:rsidP="37651D7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Таблица 1. Сравнительные данные опроса детей до и после проекта</w:t>
      </w:r>
    </w:p>
    <w:tbl>
      <w:tblPr>
        <w:tblW w:w="0" w:type="auto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</w:tblBorders>
        <w:tblLook w:val="06A0" w:firstRow="1" w:lastRow="0" w:firstColumn="1" w:lastColumn="0" w:noHBand="1" w:noVBand="1"/>
      </w:tblPr>
      <w:tblGrid>
        <w:gridCol w:w="3214"/>
        <w:gridCol w:w="3194"/>
        <w:gridCol w:w="3214"/>
      </w:tblGrid>
      <w:tr w:rsidR="37651D75" w14:paraId="64279E0F" w14:textId="77777777" w:rsidTr="37651D75">
        <w:trPr>
          <w:trHeight w:val="300"/>
        </w:trPr>
        <w:tc>
          <w:tcPr>
            <w:tcW w:w="32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DAAD468" w14:textId="6B650C8B" w:rsidR="37651D75" w:rsidRDefault="37651D75" w:rsidP="37651D75">
            <w:pPr>
              <w:spacing w:after="0" w:line="240" w:lineRule="auto"/>
              <w:contextualSpacing/>
              <w:jc w:val="center"/>
              <w:rPr>
                <w:b/>
                <w:bCs/>
              </w:rPr>
            </w:pPr>
            <w:r w:rsidRPr="37651D75">
              <w:rPr>
                <w:b/>
                <w:bCs/>
              </w:rPr>
              <w:t>Показатель</w:t>
            </w:r>
          </w:p>
        </w:tc>
        <w:tc>
          <w:tcPr>
            <w:tcW w:w="32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6F00D3" w14:textId="579D2F29" w:rsidR="37651D75" w:rsidRDefault="37651D75" w:rsidP="37651D75">
            <w:pPr>
              <w:spacing w:after="0" w:line="240" w:lineRule="auto"/>
              <w:contextualSpacing/>
              <w:jc w:val="center"/>
              <w:rPr>
                <w:b/>
                <w:bCs/>
              </w:rPr>
            </w:pPr>
            <w:r w:rsidRPr="37651D75">
              <w:rPr>
                <w:b/>
                <w:bCs/>
              </w:rPr>
              <w:t>До проекта (%)</w:t>
            </w:r>
          </w:p>
        </w:tc>
        <w:tc>
          <w:tcPr>
            <w:tcW w:w="32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77C1DF2" w14:textId="7F0AFA61" w:rsidR="37651D75" w:rsidRDefault="37651D75" w:rsidP="37651D75">
            <w:pPr>
              <w:spacing w:after="0" w:line="240" w:lineRule="auto"/>
              <w:contextualSpacing/>
              <w:jc w:val="center"/>
              <w:rPr>
                <w:b/>
                <w:bCs/>
              </w:rPr>
            </w:pPr>
            <w:r w:rsidRPr="37651D75">
              <w:rPr>
                <w:b/>
                <w:bCs/>
              </w:rPr>
              <w:t>После проекта (%)</w:t>
            </w:r>
          </w:p>
        </w:tc>
      </w:tr>
      <w:tr w:rsidR="37651D75" w14:paraId="502F71C8" w14:textId="77777777" w:rsidTr="37651D75">
        <w:trPr>
          <w:trHeight w:val="300"/>
        </w:trPr>
        <w:tc>
          <w:tcPr>
            <w:tcW w:w="32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886F5A" w14:textId="0CF7A7BD" w:rsidR="37651D75" w:rsidRDefault="37651D75" w:rsidP="37651D75">
            <w:pPr>
              <w:spacing w:after="0" w:line="240" w:lineRule="auto"/>
              <w:contextualSpacing/>
            </w:pPr>
            <w:r w:rsidRPr="37651D75">
              <w:t>Уверенность при обращении к старшим</w:t>
            </w:r>
          </w:p>
        </w:tc>
        <w:tc>
          <w:tcPr>
            <w:tcW w:w="32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091752D" w14:textId="554D3F50" w:rsidR="37651D75" w:rsidRDefault="37651D75" w:rsidP="37651D75">
            <w:pPr>
              <w:spacing w:after="0" w:line="240" w:lineRule="auto"/>
              <w:contextualSpacing/>
            </w:pPr>
            <w:r w:rsidRPr="37651D75">
              <w:t>42</w:t>
            </w:r>
          </w:p>
        </w:tc>
        <w:tc>
          <w:tcPr>
            <w:tcW w:w="32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1CA94FE" w14:textId="483C257E" w:rsidR="37651D75" w:rsidRDefault="37651D75" w:rsidP="37651D75">
            <w:pPr>
              <w:spacing w:after="0" w:line="240" w:lineRule="auto"/>
              <w:contextualSpacing/>
            </w:pPr>
            <w:r w:rsidRPr="37651D75">
              <w:t>79</w:t>
            </w:r>
          </w:p>
        </w:tc>
      </w:tr>
      <w:tr w:rsidR="37651D75" w14:paraId="1DC2CB5D" w14:textId="77777777" w:rsidTr="37651D75">
        <w:trPr>
          <w:trHeight w:val="300"/>
        </w:trPr>
        <w:tc>
          <w:tcPr>
            <w:tcW w:w="32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B948EFC" w14:textId="4CD08DF3" w:rsidR="37651D75" w:rsidRDefault="37651D75" w:rsidP="37651D75">
            <w:pPr>
              <w:spacing w:after="0" w:line="240" w:lineRule="auto"/>
              <w:contextualSpacing/>
            </w:pPr>
            <w:r w:rsidRPr="37651D75">
              <w:t>Готовность предложить помощь сверстнику</w:t>
            </w:r>
          </w:p>
        </w:tc>
        <w:tc>
          <w:tcPr>
            <w:tcW w:w="32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6C3B72" w14:textId="6AC1025B" w:rsidR="37651D75" w:rsidRDefault="37651D75" w:rsidP="37651D75">
            <w:pPr>
              <w:spacing w:after="0" w:line="240" w:lineRule="auto"/>
              <w:contextualSpacing/>
            </w:pPr>
            <w:r w:rsidRPr="37651D75">
              <w:t>55</w:t>
            </w:r>
          </w:p>
        </w:tc>
        <w:tc>
          <w:tcPr>
            <w:tcW w:w="32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732075F" w14:textId="2398D89E" w:rsidR="37651D75" w:rsidRDefault="37651D75" w:rsidP="37651D75">
            <w:pPr>
              <w:spacing w:after="0" w:line="240" w:lineRule="auto"/>
              <w:contextualSpacing/>
            </w:pPr>
            <w:r w:rsidRPr="37651D75">
              <w:t>88</w:t>
            </w:r>
          </w:p>
        </w:tc>
      </w:tr>
      <w:tr w:rsidR="37651D75" w14:paraId="7BD91D9C" w14:textId="77777777" w:rsidTr="37651D75">
        <w:trPr>
          <w:trHeight w:val="300"/>
        </w:trPr>
        <w:tc>
          <w:tcPr>
            <w:tcW w:w="32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6DB5A39" w14:textId="4C1A60A5" w:rsidR="37651D75" w:rsidRDefault="37651D75" w:rsidP="37651D75">
            <w:pPr>
              <w:spacing w:after="0" w:line="240" w:lineRule="auto"/>
              <w:contextualSpacing/>
            </w:pPr>
            <w:r w:rsidRPr="37651D75">
              <w:t>Способность самостоятельно сделать выбор из нескольких вариантов</w:t>
            </w:r>
          </w:p>
        </w:tc>
        <w:tc>
          <w:tcPr>
            <w:tcW w:w="32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1718BD" w14:textId="49D39A35" w:rsidR="37651D75" w:rsidRDefault="37651D75" w:rsidP="37651D75">
            <w:pPr>
              <w:spacing w:after="0" w:line="240" w:lineRule="auto"/>
              <w:contextualSpacing/>
            </w:pPr>
            <w:r w:rsidRPr="37651D75">
              <w:t>48</w:t>
            </w:r>
          </w:p>
        </w:tc>
        <w:tc>
          <w:tcPr>
            <w:tcW w:w="32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4001D4" w14:textId="73DFDBF3" w:rsidR="37651D75" w:rsidRDefault="37651D75" w:rsidP="37651D75">
            <w:pPr>
              <w:spacing w:after="0" w:line="240" w:lineRule="auto"/>
              <w:contextualSpacing/>
            </w:pPr>
            <w:r w:rsidRPr="37651D75">
              <w:t>86</w:t>
            </w:r>
          </w:p>
        </w:tc>
      </w:tr>
      <w:tr w:rsidR="37651D75" w14:paraId="312AB05A" w14:textId="77777777" w:rsidTr="37651D75">
        <w:trPr>
          <w:trHeight w:val="300"/>
        </w:trPr>
        <w:tc>
          <w:tcPr>
            <w:tcW w:w="32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AF40CA0" w14:textId="1F2E6454" w:rsidR="37651D75" w:rsidRDefault="37651D75" w:rsidP="37651D75">
            <w:pPr>
              <w:spacing w:after="0" w:line="240" w:lineRule="auto"/>
              <w:contextualSpacing/>
            </w:pPr>
            <w:r w:rsidRPr="37651D75">
              <w:t>Положительное отношение к совместной деятельности</w:t>
            </w:r>
          </w:p>
        </w:tc>
        <w:tc>
          <w:tcPr>
            <w:tcW w:w="32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82AD2F" w14:textId="23C2456D" w:rsidR="37651D75" w:rsidRDefault="37651D75" w:rsidP="37651D75">
            <w:pPr>
              <w:spacing w:after="0" w:line="240" w:lineRule="auto"/>
              <w:contextualSpacing/>
            </w:pPr>
            <w:r w:rsidRPr="37651D75">
              <w:t>63</w:t>
            </w:r>
          </w:p>
        </w:tc>
        <w:tc>
          <w:tcPr>
            <w:tcW w:w="32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28C2BBC" w14:textId="292B6CB4" w:rsidR="37651D75" w:rsidRDefault="37651D75" w:rsidP="37651D75">
            <w:pPr>
              <w:spacing w:after="0" w:line="240" w:lineRule="auto"/>
              <w:contextualSpacing/>
            </w:pPr>
            <w:r w:rsidRPr="37651D75">
              <w:t>94</w:t>
            </w:r>
          </w:p>
        </w:tc>
      </w:tr>
    </w:tbl>
    <w:p w14:paraId="1C2D39C8" w14:textId="3870802C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>Отзывы детей и родителей:</w:t>
      </w:r>
    </w:p>
    <w:p w14:paraId="0AD0F420" w14:textId="23C54F38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 xml:space="preserve">«Было очень интересно самому тратить свои деньги в тех магазинах, в которых хотел, а не туда, куда отвела мама»,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поделился первоклассник Артём.</w:t>
      </w:r>
    </w:p>
    <w:p w14:paraId="5421C34A" w14:textId="497CFDEC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 xml:space="preserve">«Я и не знала, что мой сын умеет так ловко договариваться с ребятами. После ярмарки он стал спокойнее относиться к тому, что надо ждать очереди»,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из отзыва мамы ученика 2 класса.</w:t>
      </w:r>
    </w:p>
    <w:p w14:paraId="35DD7012" w14:textId="5F46C9E3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 xml:space="preserve">Атмосфера праздника настолько объединяет участников, что все забывают о школьных проблемах, получают заряд бодрости на долгие недели. По завершении проекта дети </w:t>
      </w:r>
      <w:r w:rsidRPr="37651D75">
        <w:rPr>
          <w:rFonts w:ascii="Times New Roman" w:eastAsia="Times New Roman" w:hAnsi="Times New Roman" w:cs="Times New Roman"/>
        </w:rPr>
        <w:lastRenderedPageBreak/>
        <w:t xml:space="preserve">традиционно спрашивают: «А в следующем году?..»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и планируют, какие поделки успеют сделать летом.</w:t>
      </w:r>
    </w:p>
    <w:p w14:paraId="1456704C" w14:textId="77C6FC1C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 xml:space="preserve">Многолетняя практика показала, что проект «Масленица» успешно решает задачи социализации младших школьников. Цель достигнута: дети действительно приобретают навыки социального общения, учатся взаимодействовать с разными людьми, делать выбор и принимать самостоятельные решения. Гипотеза подтвердилась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вовлечение учащихся в коллективное творческое дело с элементами игровой экономики повышает коммуникативную инициативу и улучшает межличностные отношения.</w:t>
      </w:r>
    </w:p>
    <w:p w14:paraId="62E5EA49" w14:textId="72901754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 xml:space="preserve">Основные трудности, с которыми мы сталкивались,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координация большого количества участников разных возрастов и риск перегрузки педагогов. Эти сложности преодолевались за счёт чёткого графика подготовки, распределения зон ответственности между учителями и привлечения старшеклассников-наставников.</w:t>
      </w:r>
    </w:p>
    <w:p w14:paraId="25B6CA62" w14:textId="26C5865A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>Рекомендации коллегам:</w:t>
      </w:r>
    </w:p>
    <w:p w14:paraId="09E1D485" w14:textId="317375BF" w:rsidR="00F51C23" w:rsidRDefault="5CFE03F8" w:rsidP="37651D7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Начинайте подготовку минимум за два месяца, чтобы все участники успели включиться без стресса.</w:t>
      </w:r>
    </w:p>
    <w:p w14:paraId="1CFAC982" w14:textId="3CEED05A" w:rsidR="00F51C23" w:rsidRDefault="5CFE03F8" w:rsidP="37651D7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 xml:space="preserve">Используйте игровую валюту, привязанную к учебным и творческим достижениям,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это мощный мотиватор.</w:t>
      </w:r>
    </w:p>
    <w:p w14:paraId="1FBDD771" w14:textId="34327556" w:rsidR="00F51C23" w:rsidRDefault="5CFE03F8" w:rsidP="37651D7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Активно привлекайте родителей и выпускников, превращая проект в общешкольное событие.</w:t>
      </w:r>
    </w:p>
    <w:p w14:paraId="4637861C" w14:textId="0DB59199" w:rsidR="00F51C23" w:rsidRDefault="5CFE03F8" w:rsidP="37651D7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Обязательно проводите рефлексию после мероприятия, чтобы закрепить воспитательный эффект.</w:t>
      </w:r>
    </w:p>
    <w:p w14:paraId="08082535" w14:textId="33A78605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 xml:space="preserve">Перспективы развития: мы планируем расширить проект на 5–6 классы, добавив элементы более сложной экономической игры и волонтёрские роли. Также разрабатывается цифровая платформа для предварительной ярмарки идей, где дети смогут презентовать будущие поделки и получать виртуальные масленки за отзывы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это позволит усилить взаимодействие ещё до очной встречи.</w:t>
      </w:r>
    </w:p>
    <w:p w14:paraId="5F126958" w14:textId="74D75FA4" w:rsidR="00F51C23" w:rsidRDefault="5CFE03F8" w:rsidP="37651D75">
      <w:pPr>
        <w:spacing w:after="0" w:line="360" w:lineRule="auto"/>
        <w:ind w:firstLine="708"/>
        <w:contextualSpacing/>
        <w:jc w:val="both"/>
      </w:pPr>
      <w:r w:rsidRPr="37651D75">
        <w:rPr>
          <w:rFonts w:ascii="Times New Roman" w:eastAsia="Times New Roman" w:hAnsi="Times New Roman" w:cs="Times New Roman"/>
        </w:rPr>
        <w:t>Пусть дети делают, пробуют, ошибаются и приобретают бесценный социальный опыт. Ведь детство не повторится вновь, и пусть, вспоминая годы учёбы в нашем лицее, своим детям ученики рассказывают не только об уроках и экзаменах, но и о волшебной «Масленице».</w:t>
      </w:r>
    </w:p>
    <w:p w14:paraId="487AACE9" w14:textId="6711D9A5" w:rsidR="00F51C23" w:rsidRDefault="00F51C23" w:rsidP="37651D7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</w:p>
    <w:p w14:paraId="20539086" w14:textId="5429CB71" w:rsidR="00F51C23" w:rsidRDefault="5CFE03F8" w:rsidP="37651D75">
      <w:pPr>
        <w:spacing w:before="160" w:line="360" w:lineRule="auto"/>
        <w:contextualSpacing/>
        <w:jc w:val="both"/>
      </w:pPr>
      <w:r w:rsidRPr="37651D75">
        <w:rPr>
          <w:rFonts w:ascii="Times New Roman" w:eastAsia="Times New Roman" w:hAnsi="Times New Roman" w:cs="Times New Roman"/>
          <w:b/>
          <w:bCs/>
        </w:rPr>
        <w:t>Список источников</w:t>
      </w:r>
    </w:p>
    <w:p w14:paraId="6A3E3416" w14:textId="08D415CE" w:rsidR="00F51C23" w:rsidRDefault="5CFE03F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>Федеральный государственный образовательный стандарт начального общего образования (утв. приказом Министерства просвещения РФ от 31.05.2021 № 286).</w:t>
      </w:r>
    </w:p>
    <w:p w14:paraId="49C4C3BD" w14:textId="29263682" w:rsidR="00F51C23" w:rsidRDefault="5CFE03F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 xml:space="preserve">Выготский Л. С. Психология развития ребёнка.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М.: Эксмо, 2004.</w:t>
      </w:r>
    </w:p>
    <w:p w14:paraId="58B0B4AC" w14:textId="74E7A6F7" w:rsidR="00F51C23" w:rsidRDefault="5CFE03F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lastRenderedPageBreak/>
        <w:t xml:space="preserve">Иванов И. П. Энциклопедия коллективных творческих дел.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М.: Педагогика, 1989.</w:t>
      </w:r>
    </w:p>
    <w:p w14:paraId="32587C59" w14:textId="0E23DEDA" w:rsidR="00F51C23" w:rsidRDefault="5CFE03F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 xml:space="preserve">Макаренко А. С. О воспитании.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М.: Политиздат, 1990.</w:t>
      </w:r>
    </w:p>
    <w:p w14:paraId="74669FA6" w14:textId="1A00270F" w:rsidR="00F51C23" w:rsidRDefault="5CFE03F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 xml:space="preserve">Олейник Ю. П., Соколова Е. А. Геймификация в начальной школе: от игры к учебной мотивации // Начальная школа.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2020.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№ 5.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С. 22–28.</w:t>
      </w:r>
    </w:p>
    <w:p w14:paraId="26042DB2" w14:textId="484E54F1" w:rsidR="00F51C23" w:rsidRDefault="5CFE03F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7651D75">
        <w:rPr>
          <w:rFonts w:ascii="Times New Roman" w:eastAsia="Times New Roman" w:hAnsi="Times New Roman" w:cs="Times New Roman"/>
        </w:rPr>
        <w:t xml:space="preserve">Голованова Н. Ф. Социализация и воспитание ребёнка. </w:t>
      </w:r>
      <w:r w:rsidR="00AF24C6">
        <w:rPr>
          <w:rFonts w:ascii="Times New Roman" w:eastAsia="Times New Roman" w:hAnsi="Times New Roman" w:cs="Times New Roman"/>
        </w:rPr>
        <w:t>–</w:t>
      </w:r>
      <w:r w:rsidRPr="37651D75">
        <w:rPr>
          <w:rFonts w:ascii="Times New Roman" w:eastAsia="Times New Roman" w:hAnsi="Times New Roman" w:cs="Times New Roman"/>
        </w:rPr>
        <w:t xml:space="preserve"> СПб.: Речь, 2004.</w:t>
      </w:r>
    </w:p>
    <w:p w14:paraId="501817AE" w14:textId="53283477" w:rsidR="00F51C23" w:rsidRDefault="00F51C23" w:rsidP="37651D7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</w:p>
    <w:sectPr w:rsidR="00F51C23" w:rsidSect="006A671B">
      <w:headerReference w:type="default" r:id="rId8"/>
      <w:footerReference w:type="default" r:id="rId9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3F3E6D" w14:textId="77777777" w:rsidR="005A5F8C" w:rsidRDefault="005A5F8C">
      <w:pPr>
        <w:spacing w:after="0" w:line="240" w:lineRule="auto"/>
      </w:pPr>
      <w:r>
        <w:separator/>
      </w:r>
    </w:p>
  </w:endnote>
  <w:endnote w:type="continuationSeparator" w:id="0">
    <w:p w14:paraId="3FF34F51" w14:textId="77777777" w:rsidR="005A5F8C" w:rsidRDefault="005A5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37651D75" w14:paraId="5F94D1BC" w14:textId="77777777" w:rsidTr="37651D75">
      <w:trPr>
        <w:trHeight w:val="300"/>
      </w:trPr>
      <w:tc>
        <w:tcPr>
          <w:tcW w:w="3210" w:type="dxa"/>
        </w:tcPr>
        <w:p w14:paraId="59320CF2" w14:textId="0B97A0D4" w:rsidR="37651D75" w:rsidRDefault="37651D75" w:rsidP="37651D75">
          <w:pPr>
            <w:pStyle w:val="a7"/>
            <w:ind w:left="-115"/>
          </w:pPr>
        </w:p>
      </w:tc>
      <w:tc>
        <w:tcPr>
          <w:tcW w:w="3210" w:type="dxa"/>
        </w:tcPr>
        <w:p w14:paraId="6DF1A31F" w14:textId="2CB110BE" w:rsidR="37651D75" w:rsidRDefault="37651D75" w:rsidP="37651D75">
          <w:pPr>
            <w:pStyle w:val="a7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9B4848">
            <w:rPr>
              <w:noProof/>
            </w:rPr>
            <w:t>7</w:t>
          </w:r>
          <w:r>
            <w:fldChar w:fldCharType="end"/>
          </w:r>
        </w:p>
      </w:tc>
      <w:tc>
        <w:tcPr>
          <w:tcW w:w="3210" w:type="dxa"/>
        </w:tcPr>
        <w:p w14:paraId="464031F3" w14:textId="4083AAA4" w:rsidR="37651D75" w:rsidRDefault="37651D75" w:rsidP="37651D75">
          <w:pPr>
            <w:pStyle w:val="a7"/>
            <w:ind w:right="-115"/>
            <w:jc w:val="right"/>
          </w:pPr>
        </w:p>
      </w:tc>
    </w:tr>
  </w:tbl>
  <w:p w14:paraId="7BD42E51" w14:textId="34309247" w:rsidR="37651D75" w:rsidRDefault="37651D75" w:rsidP="37651D7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44C3D" w14:textId="77777777" w:rsidR="005A5F8C" w:rsidRDefault="005A5F8C">
      <w:pPr>
        <w:spacing w:after="0" w:line="240" w:lineRule="auto"/>
      </w:pPr>
      <w:r>
        <w:separator/>
      </w:r>
    </w:p>
  </w:footnote>
  <w:footnote w:type="continuationSeparator" w:id="0">
    <w:p w14:paraId="4D8858F0" w14:textId="77777777" w:rsidR="005A5F8C" w:rsidRDefault="005A5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37651D75" w14:paraId="290C5158" w14:textId="77777777" w:rsidTr="37651D75">
      <w:trPr>
        <w:trHeight w:val="300"/>
      </w:trPr>
      <w:tc>
        <w:tcPr>
          <w:tcW w:w="3210" w:type="dxa"/>
        </w:tcPr>
        <w:p w14:paraId="11A4ACDA" w14:textId="087782D2" w:rsidR="37651D75" w:rsidRDefault="37651D75" w:rsidP="37651D75">
          <w:pPr>
            <w:pStyle w:val="a7"/>
            <w:ind w:left="-115"/>
          </w:pPr>
        </w:p>
      </w:tc>
      <w:tc>
        <w:tcPr>
          <w:tcW w:w="3210" w:type="dxa"/>
        </w:tcPr>
        <w:p w14:paraId="46EF890E" w14:textId="0D64DE23" w:rsidR="37651D75" w:rsidRDefault="37651D75" w:rsidP="37651D75">
          <w:pPr>
            <w:pStyle w:val="a7"/>
            <w:jc w:val="center"/>
          </w:pPr>
        </w:p>
      </w:tc>
      <w:tc>
        <w:tcPr>
          <w:tcW w:w="3210" w:type="dxa"/>
        </w:tcPr>
        <w:p w14:paraId="7CA01388" w14:textId="78478A7C" w:rsidR="37651D75" w:rsidRDefault="37651D75" w:rsidP="37651D75">
          <w:pPr>
            <w:pStyle w:val="a7"/>
            <w:ind w:right="-115"/>
            <w:jc w:val="right"/>
          </w:pPr>
        </w:p>
      </w:tc>
    </w:tr>
  </w:tbl>
  <w:p w14:paraId="787DEF9A" w14:textId="33807A02" w:rsidR="37651D75" w:rsidRDefault="37651D75" w:rsidP="37651D7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99895"/>
    <w:multiLevelType w:val="hybridMultilevel"/>
    <w:tmpl w:val="5002D740"/>
    <w:lvl w:ilvl="0" w:tplc="6DC8FEEE">
      <w:start w:val="1"/>
      <w:numFmt w:val="decimal"/>
      <w:lvlText w:val="%1."/>
      <w:lvlJc w:val="left"/>
      <w:pPr>
        <w:ind w:left="1068" w:hanging="360"/>
      </w:pPr>
    </w:lvl>
    <w:lvl w:ilvl="1" w:tplc="A126A820">
      <w:start w:val="1"/>
      <w:numFmt w:val="lowerLetter"/>
      <w:lvlText w:val="%2."/>
      <w:lvlJc w:val="left"/>
      <w:pPr>
        <w:ind w:left="1788" w:hanging="360"/>
      </w:pPr>
    </w:lvl>
    <w:lvl w:ilvl="2" w:tplc="60B4449E">
      <w:start w:val="1"/>
      <w:numFmt w:val="lowerRoman"/>
      <w:lvlText w:val="%3."/>
      <w:lvlJc w:val="right"/>
      <w:pPr>
        <w:ind w:left="2508" w:hanging="180"/>
      </w:pPr>
    </w:lvl>
    <w:lvl w:ilvl="3" w:tplc="E70A04E0">
      <w:start w:val="1"/>
      <w:numFmt w:val="decimal"/>
      <w:lvlText w:val="%4."/>
      <w:lvlJc w:val="left"/>
      <w:pPr>
        <w:ind w:left="3228" w:hanging="360"/>
      </w:pPr>
    </w:lvl>
    <w:lvl w:ilvl="4" w:tplc="7EBC8B86">
      <w:start w:val="1"/>
      <w:numFmt w:val="lowerLetter"/>
      <w:lvlText w:val="%5."/>
      <w:lvlJc w:val="left"/>
      <w:pPr>
        <w:ind w:left="3948" w:hanging="360"/>
      </w:pPr>
    </w:lvl>
    <w:lvl w:ilvl="5" w:tplc="06564A2C">
      <w:start w:val="1"/>
      <w:numFmt w:val="lowerRoman"/>
      <w:lvlText w:val="%6."/>
      <w:lvlJc w:val="right"/>
      <w:pPr>
        <w:ind w:left="4668" w:hanging="180"/>
      </w:pPr>
    </w:lvl>
    <w:lvl w:ilvl="6" w:tplc="0ECAC50A">
      <w:start w:val="1"/>
      <w:numFmt w:val="decimal"/>
      <w:lvlText w:val="%7."/>
      <w:lvlJc w:val="left"/>
      <w:pPr>
        <w:ind w:left="5388" w:hanging="360"/>
      </w:pPr>
    </w:lvl>
    <w:lvl w:ilvl="7" w:tplc="C584F238">
      <w:start w:val="1"/>
      <w:numFmt w:val="lowerLetter"/>
      <w:lvlText w:val="%8."/>
      <w:lvlJc w:val="left"/>
      <w:pPr>
        <w:ind w:left="6108" w:hanging="360"/>
      </w:pPr>
    </w:lvl>
    <w:lvl w:ilvl="8" w:tplc="F2262ED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AAD8C24"/>
    <w:multiLevelType w:val="hybridMultilevel"/>
    <w:tmpl w:val="BBC2B62E"/>
    <w:lvl w:ilvl="0" w:tplc="94B8F99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8A16F396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854A0B26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6089D26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4F9804BE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5254E8BE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47CE0DF8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3FEEF8E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B4CC6FD2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848506A"/>
    <w:multiLevelType w:val="hybridMultilevel"/>
    <w:tmpl w:val="43208D88"/>
    <w:lvl w:ilvl="0" w:tplc="3B268D7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8490183C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18EF61C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F68645A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65201A74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2F9A953E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29A0B7C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9FC1BA4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C26EB07C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1E89E7E"/>
    <w:multiLevelType w:val="hybridMultilevel"/>
    <w:tmpl w:val="1C9285D2"/>
    <w:lvl w:ilvl="0" w:tplc="42422FF8">
      <w:start w:val="1"/>
      <w:numFmt w:val="decimal"/>
      <w:lvlText w:val="%1."/>
      <w:lvlJc w:val="left"/>
      <w:pPr>
        <w:ind w:left="720" w:hanging="360"/>
      </w:pPr>
    </w:lvl>
    <w:lvl w:ilvl="1" w:tplc="BB6A7F46">
      <w:start w:val="1"/>
      <w:numFmt w:val="lowerLetter"/>
      <w:lvlText w:val="%2."/>
      <w:lvlJc w:val="left"/>
      <w:pPr>
        <w:ind w:left="1440" w:hanging="360"/>
      </w:pPr>
    </w:lvl>
    <w:lvl w:ilvl="2" w:tplc="3BD0EE84">
      <w:start w:val="1"/>
      <w:numFmt w:val="lowerRoman"/>
      <w:lvlText w:val="%3."/>
      <w:lvlJc w:val="right"/>
      <w:pPr>
        <w:ind w:left="2160" w:hanging="180"/>
      </w:pPr>
    </w:lvl>
    <w:lvl w:ilvl="3" w:tplc="DE888F2A">
      <w:start w:val="1"/>
      <w:numFmt w:val="decimal"/>
      <w:lvlText w:val="%4."/>
      <w:lvlJc w:val="left"/>
      <w:pPr>
        <w:ind w:left="2880" w:hanging="360"/>
      </w:pPr>
    </w:lvl>
    <w:lvl w:ilvl="4" w:tplc="CF58E2F8">
      <w:start w:val="1"/>
      <w:numFmt w:val="lowerLetter"/>
      <w:lvlText w:val="%5."/>
      <w:lvlJc w:val="left"/>
      <w:pPr>
        <w:ind w:left="3600" w:hanging="360"/>
      </w:pPr>
    </w:lvl>
    <w:lvl w:ilvl="5" w:tplc="C798AC94">
      <w:start w:val="1"/>
      <w:numFmt w:val="lowerRoman"/>
      <w:lvlText w:val="%6."/>
      <w:lvlJc w:val="right"/>
      <w:pPr>
        <w:ind w:left="4320" w:hanging="180"/>
      </w:pPr>
    </w:lvl>
    <w:lvl w:ilvl="6" w:tplc="6024DD52">
      <w:start w:val="1"/>
      <w:numFmt w:val="decimal"/>
      <w:lvlText w:val="%7."/>
      <w:lvlJc w:val="left"/>
      <w:pPr>
        <w:ind w:left="5040" w:hanging="360"/>
      </w:pPr>
    </w:lvl>
    <w:lvl w:ilvl="7" w:tplc="221CF456">
      <w:start w:val="1"/>
      <w:numFmt w:val="lowerLetter"/>
      <w:lvlText w:val="%8."/>
      <w:lvlJc w:val="left"/>
      <w:pPr>
        <w:ind w:left="5760" w:hanging="360"/>
      </w:pPr>
    </w:lvl>
    <w:lvl w:ilvl="8" w:tplc="1CE8629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EA46BC"/>
    <w:multiLevelType w:val="hybridMultilevel"/>
    <w:tmpl w:val="EEACF674"/>
    <w:lvl w:ilvl="0" w:tplc="5C0A817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74A0BB0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DA5ED7B6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9C04D74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03CAC6E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660067B8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5554CE28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66E84CC8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F84881B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BA474E"/>
    <w:rsid w:val="001479D5"/>
    <w:rsid w:val="00232B8B"/>
    <w:rsid w:val="00254D5A"/>
    <w:rsid w:val="00457008"/>
    <w:rsid w:val="005A5F8C"/>
    <w:rsid w:val="006A671B"/>
    <w:rsid w:val="0075419D"/>
    <w:rsid w:val="009B4848"/>
    <w:rsid w:val="00AF24C6"/>
    <w:rsid w:val="00E53FD9"/>
    <w:rsid w:val="00EE660B"/>
    <w:rsid w:val="00F51C23"/>
    <w:rsid w:val="036058F8"/>
    <w:rsid w:val="0427778A"/>
    <w:rsid w:val="0826B70D"/>
    <w:rsid w:val="09BA474E"/>
    <w:rsid w:val="0B88AB5F"/>
    <w:rsid w:val="0CFE5246"/>
    <w:rsid w:val="0FA4B821"/>
    <w:rsid w:val="10E55EFA"/>
    <w:rsid w:val="1647A8E9"/>
    <w:rsid w:val="186DA3EA"/>
    <w:rsid w:val="1B7D1566"/>
    <w:rsid w:val="1FD2B4AE"/>
    <w:rsid w:val="2605EAB0"/>
    <w:rsid w:val="27F26F24"/>
    <w:rsid w:val="2C8E6FF7"/>
    <w:rsid w:val="2FFD3BBF"/>
    <w:rsid w:val="31D42D0E"/>
    <w:rsid w:val="3289156D"/>
    <w:rsid w:val="368A80D9"/>
    <w:rsid w:val="36C2C123"/>
    <w:rsid w:val="37651D75"/>
    <w:rsid w:val="397B1D25"/>
    <w:rsid w:val="39E24443"/>
    <w:rsid w:val="3D14068E"/>
    <w:rsid w:val="3DD50BFD"/>
    <w:rsid w:val="3E9D9BDE"/>
    <w:rsid w:val="42D06A5D"/>
    <w:rsid w:val="480DC634"/>
    <w:rsid w:val="4D65C0EC"/>
    <w:rsid w:val="54820800"/>
    <w:rsid w:val="5834C50C"/>
    <w:rsid w:val="5AD11C70"/>
    <w:rsid w:val="5CFE03F8"/>
    <w:rsid w:val="5F56EB11"/>
    <w:rsid w:val="6F865403"/>
    <w:rsid w:val="703E3DD1"/>
    <w:rsid w:val="70F20BC9"/>
    <w:rsid w:val="780FC71D"/>
    <w:rsid w:val="7B8DF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1FA0F"/>
  <w15:chartTrackingRefBased/>
  <w15:docId w15:val="{43BA1787-43FF-46E9-ADF1-FFAFBEE79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qFormat/>
    <w:rsid w:val="37651D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uiPriority w:val="9"/>
    <w:unhideWhenUsed/>
    <w:qFormat/>
    <w:rsid w:val="37651D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uiPriority w:val="9"/>
    <w:unhideWhenUsed/>
    <w:qFormat/>
    <w:rsid w:val="37651D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uiPriority w:val="9"/>
    <w:unhideWhenUsed/>
    <w:qFormat/>
    <w:rsid w:val="37651D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qFormat/>
    <w:rsid w:val="37651D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36C2C123"/>
    <w:rPr>
      <w:color w:val="467886"/>
      <w:u w:val="single"/>
    </w:rPr>
  </w:style>
  <w:style w:type="paragraph" w:styleId="30">
    <w:name w:val="toc 3"/>
    <w:uiPriority w:val="39"/>
    <w:unhideWhenUsed/>
    <w:rsid w:val="37651D75"/>
    <w:pPr>
      <w:spacing w:after="100"/>
      <w:ind w:left="440"/>
    </w:pPr>
  </w:style>
  <w:style w:type="table" w:styleId="a5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TOC Heading"/>
    <w:basedOn w:val="1"/>
    <w:next w:val="a"/>
    <w:uiPriority w:val="39"/>
    <w:unhideWhenUsed/>
    <w:qFormat/>
    <w:rsid w:val="00254D5A"/>
    <w:pPr>
      <w:spacing w:before="240" w:after="0" w:line="259" w:lineRule="auto"/>
      <w:outlineLvl w:val="9"/>
    </w:pPr>
    <w:rPr>
      <w:sz w:val="32"/>
      <w:szCs w:val="32"/>
      <w:lang w:eastAsia="ru-RU"/>
    </w:rPr>
  </w:style>
  <w:style w:type="paragraph" w:styleId="10">
    <w:name w:val="toc 1"/>
    <w:uiPriority w:val="39"/>
    <w:unhideWhenUsed/>
    <w:rsid w:val="37651D75"/>
    <w:pPr>
      <w:spacing w:after="100"/>
    </w:pPr>
  </w:style>
  <w:style w:type="paragraph" w:styleId="20">
    <w:name w:val="toc 2"/>
    <w:uiPriority w:val="39"/>
    <w:unhideWhenUsed/>
    <w:rsid w:val="37651D75"/>
    <w:pPr>
      <w:spacing w:after="100"/>
      <w:ind w:left="240"/>
    </w:pPr>
  </w:style>
  <w:style w:type="paragraph" w:styleId="a7">
    <w:name w:val="header"/>
    <w:uiPriority w:val="99"/>
    <w:unhideWhenUsed/>
    <w:rsid w:val="37651D75"/>
    <w:pPr>
      <w:tabs>
        <w:tab w:val="center" w:pos="4680"/>
        <w:tab w:val="right" w:pos="9360"/>
      </w:tabs>
      <w:spacing w:after="0" w:line="240" w:lineRule="auto"/>
    </w:pPr>
  </w:style>
  <w:style w:type="paragraph" w:styleId="a8">
    <w:name w:val="footer"/>
    <w:uiPriority w:val="99"/>
    <w:unhideWhenUsed/>
    <w:rsid w:val="37651D75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A359C-A48E-45E9-BCAD-C720CD027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2020</Words>
  <Characters>11515</Characters>
  <Application>Microsoft Office Word</Application>
  <DocSecurity>0</DocSecurity>
  <Lines>95</Lines>
  <Paragraphs>27</Paragraphs>
  <ScaleCrop>false</ScaleCrop>
  <Company/>
  <LinksUpToDate>false</LinksUpToDate>
  <CharactersWithSpaces>13508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Красильников Денис</dc:creator>
  <cp:keywords/>
  <dc:description/>
  <cp:lastModifiedBy>teacher</cp:lastModifiedBy>
  <cp:revision>11</cp:revision>
  <dcterms:created xsi:type="dcterms:W3CDTF">2026-06-17T10:31:00Z</dcterms:created>
  <dcterms:modified xsi:type="dcterms:W3CDTF">2026-06-24T07:47:00Z</dcterms:modified>
</cp:coreProperties>
</file>