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Кирдеева Марина Николаевна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Музыкальный руководитель, высшая категория</w:t>
      </w:r>
      <w:bookmarkStart w:id="0" w:name="_Hlk227685228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детский сад № 36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Фрунзенского района Санкт- Петербурга</w:t>
      </w:r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Гармаш</w:t>
      </w:r>
      <w:r>
        <w:rPr>
          <w:rFonts w:ascii="Times New Roman" w:hAnsi="Times New Roman" w:cs="Times New Roman"/>
          <w:sz w:val="24"/>
          <w:szCs w:val="24"/>
        </w:rPr>
        <w:t xml:space="preserve"> Надежда Вячеславовна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Старший воспитатель, высшая категория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36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Фрунзенского района Санкт- Петербурга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«Сказки нашего города»: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как сочинить путешествие по Петербургу и оживить его музыкой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ind w:left="680" w:right="680" w:firstLine="709"/>
        <w:jc w:val="both"/>
        <w:spacing w:before="24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 статье рассматривается проект «Сочинение авторских сказок про любимый город», направленный на формирование культурной идентичности дошкольников через синтез литературы, краеведения и музыки.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Описана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этапность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работы: от «одушевления» города до создани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я видеоролика с музыкальным сопровождением. Подход способствует развитию эмоционального интеллекта, речи, воспитанию любви к родному городу и вовлечению родителей в совместную творческую деятельность. Ключевым элементом становится музыка П. И. Чайковского.</w:t>
      </w: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—</w:t>
      </w:r>
      <w:r>
        <w:rPr>
          <w:rFonts w:ascii="Times New Roman" w:hAnsi="Times New Roman" w:cs="Times New Roman"/>
          <w:sz w:val="24"/>
          <w:szCs w:val="24"/>
        </w:rPr>
        <w:t xml:space="preserve"> город, который сам по себе напоминает декорацию к волшебной сказке. Его строгие линии, величественные д</w:t>
      </w:r>
      <w:r>
        <w:rPr>
          <w:rFonts w:ascii="Times New Roman" w:hAnsi="Times New Roman" w:cs="Times New Roman"/>
          <w:sz w:val="24"/>
          <w:szCs w:val="24"/>
        </w:rPr>
        <w:t xml:space="preserve">ворцы, туманные каналы и белые ночи рождают в воображении удивительные образы. Но как превратить пассивное созерцание этой красоты в активный творческий процесс? Как научить детей не просто смотреть на город, а слышать его голос и рассказывать его истории?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Ответом на эти вопросы стала методическая разработка «Сочинение авторских сказок про любимый город» — проект, объединяющий литературу, краеведение и музыку в единое творческое пространство.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представляет собой цикл занятий, в ходе которых дети вместе с родителями сочиняют и иллюстрируют сказки-путешествия по Санкт-Петер</w:t>
      </w:r>
      <w:r>
        <w:rPr>
          <w:rFonts w:ascii="Times New Roman" w:hAnsi="Times New Roman" w:cs="Times New Roman"/>
          <w:sz w:val="24"/>
          <w:szCs w:val="24"/>
        </w:rPr>
        <w:t xml:space="preserve">бургу. Финалом работы становится создание видеоролика: музыкальный руководитель озвучивает (читает) сказку, а на экране сменяют друг друга иллюстрации под аккомпанемент музыки великих петербургских композиторов, в первую очередь — Петра Ильича Чайковского.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Такой подход позволяет решить сразу несколько педагогических задач: от развития речи до формирования культурной идентичности.</w:t>
      </w:r>
      <w:r>
        <w:rPr>
          <w:rFonts w:ascii="Times New Roman" w:hAnsi="Times New Roman" w:cs="Times New Roman"/>
          <w:sz w:val="24"/>
          <w:szCs w:val="24"/>
        </w:rPr>
        <w:t xml:space="preserve"> Музыка — это универсальный язык чувств. Она помогает детям осознавать</w:t>
      </w:r>
      <w:r>
        <w:rPr>
          <w:rFonts w:ascii="Times New Roman" w:hAnsi="Times New Roman" w:cs="Times New Roman"/>
          <w:sz w:val="24"/>
          <w:szCs w:val="24"/>
        </w:rPr>
        <w:t xml:space="preserve"> и выражать свои эмоции, развивает способность к сопереживанию. Классические произведения учат различать радость, грусть, тревогу, восторг, формируя эмоциональный интеллект, который психологи считают одним из ключевых факторов жизненного успеха (1)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структурирован по сезонам, что позволяет детям увидеть город в разных настроениях и связать литературное творчество с музыкальным циклом П. И. Чайковского «Времена года».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Осенний цикл посвящен прощанию с теплом и золотой поре. Дети наблюдают, как город меняет краски, как опадают листья в Летнем саду и как туманы становятся гуще. В сказках этого периода часто появляются темы уюта, домашнего очага и подготовки к зиме.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</w:rPr>
      </w:pPr>
      <w:r/>
      <w:bookmarkStart w:id="1" w:name="_GoBack"/>
      <w:r/>
      <w:bookmarkEnd w:id="1"/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62367" cy="1162367"/>
                <wp:effectExtent l="4762" t="4762" r="4762" b="4762"/>
                <wp:docPr id="1" name="Рисунок 1" descr="C:\Users\1\Downloads\Истягина Настя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1\Downloads\Истягина Настя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1162367" cy="11623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91.52pt;height:91.52pt;mso-wrap-distance-left:0.00pt;mso-wrap-distance-top:0.00pt;mso-wrap-distance-right:0.00pt;mso-wrap-distance-bottom:0.00pt;" stroked="f" strokeweight="0.75pt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left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QR-код 1. Авторская сказка Анастасии И. «Путешествие кленового листочка»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Зима превращает город в хрустальный дво</w:t>
      </w:r>
      <w:r>
        <w:rPr>
          <w:rFonts w:ascii="Times New Roman" w:hAnsi="Times New Roman" w:cs="Times New Roman"/>
          <w:sz w:val="24"/>
          <w:szCs w:val="24"/>
        </w:rPr>
        <w:t xml:space="preserve">рец. Это время новогодних праздников, заснеженных крыш и замерзшей Невы. Зимние сказки наполнены волшебством, тайнами рождественской ночи и ожиданием чуда. Музыка Чайковского из этого цикла помогает передать атмосферу морозного воздуха и искрящегося снега.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left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81453" cy="1181453"/>
                <wp:effectExtent l="4762" t="4762" r="4762" b="4762"/>
                <wp:docPr id="2" name="Рисунок 2" descr="C:\Users\1\Downloads\Кулагин Сергей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0375628" name="Picture 2" descr="C:\Users\1\Downloads\Кулагин Сергей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1181452" cy="11814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93.03pt;height:93.03pt;mso-wrap-distance-left:0.00pt;mso-wrap-distance-top:0.00pt;mso-wrap-distance-right:0.00pt;mso-wrap-distance-bottom:0.0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QR-код 2. Авторская сказка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Сергея К. «Сказка про фонарщика по имени Филипп»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Весна — время пробуждения природы и города. В сказках этого се</w:t>
      </w:r>
      <w:r>
        <w:rPr>
          <w:rFonts w:ascii="Times New Roman" w:hAnsi="Times New Roman" w:cs="Times New Roman"/>
          <w:sz w:val="24"/>
          <w:szCs w:val="24"/>
        </w:rPr>
        <w:t xml:space="preserve">зона оживают фонтаны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набухают почки на деревьях, а Нева освобождается ото льда. Это истории о надежде, обновлении и первых теплых лучах солнца.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167130" cy="1167130"/>
                <wp:effectExtent l="0" t="0" r="0" b="0"/>
                <wp:docPr id="3" name="Рисунок 3" descr="C:\Users\dou99\Downloads\Алиса и ЛИса в поисках волшебного цветк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dou99\Downloads\Алиса и ЛИса в поисках волшебного цветка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167130" cy="1167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91.90pt;height:91.9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QR-код 3. Авторская сказка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Виктории Л. «Алиса и Лиса в поисках Волшебного цветка»</w:t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проекте также планируются летние сказки, которые откроют новую страницу в путешествии по родному городу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проекта является</w:t>
      </w:r>
      <w:r>
        <w:rPr>
          <w:rFonts w:ascii="Times New Roman" w:hAnsi="Times New Roman" w:cs="Times New Roman"/>
          <w:sz w:val="24"/>
          <w:szCs w:val="24"/>
        </w:rPr>
        <w:t xml:space="preserve"> развитие творческого мышления, вообра</w:t>
      </w:r>
      <w:r>
        <w:rPr>
          <w:rFonts w:ascii="Times New Roman" w:hAnsi="Times New Roman" w:cs="Times New Roman"/>
          <w:sz w:val="24"/>
          <w:szCs w:val="24"/>
        </w:rPr>
        <w:t xml:space="preserve">жения </w:t>
      </w:r>
      <w:r>
        <w:rPr>
          <w:rFonts w:ascii="Times New Roman" w:hAnsi="Times New Roman" w:cs="Times New Roman"/>
          <w:sz w:val="24"/>
          <w:szCs w:val="24"/>
        </w:rPr>
        <w:t xml:space="preserve"> через создание авторских сказок на тему родного города.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проекта: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4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образовательные</w:t>
      </w:r>
      <w:r>
        <w:rPr>
          <w:rFonts w:ascii="Times New Roman" w:hAnsi="Times New Roman" w:cs="Times New Roman"/>
          <w:sz w:val="24"/>
          <w:szCs w:val="24"/>
        </w:rPr>
        <w:t xml:space="preserve">: познакомить с жанровыми особенностями сказки, сформировать навыки структурирования текста и развить умение использовать образные средства языка;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4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развивающие: стимулировать интерес к истории и культуре родного города, совершенствовать навыки редактирования собственного текста;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4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воспитательные: укрепить связь между поколениями через совместную деятельность детей и родителей, воспитать любовь к малой Родине.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над сказкой — это процесс, разбитый на логические этапы, который помогает даже самым юным авторам не потеряться в творческом поиске.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Подготовительный этап</w:t>
      </w:r>
      <w:r>
        <w:rPr>
          <w:rFonts w:ascii="Times New Roman" w:hAnsi="Times New Roman" w:cs="Times New Roman"/>
          <w:sz w:val="24"/>
          <w:szCs w:val="24"/>
        </w:rPr>
        <w:t xml:space="preserve"> — «Город как персонаж»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этом этапе дети знакомятся с теорией жанра. Они обсуждают, что такое сказка, из чег</w:t>
      </w:r>
      <w:r>
        <w:rPr>
          <w:rFonts w:ascii="Times New Roman" w:hAnsi="Times New Roman" w:cs="Times New Roman"/>
          <w:sz w:val="24"/>
          <w:szCs w:val="24"/>
        </w:rPr>
        <w:t xml:space="preserve">о она состоит (зачин, кульминация, концовка) и кто может быть ее героем. Здесь рождается идея «одушевления» города. Кто живет под Аничковым мостом? О чем шепчут львы у дворцов? Дети придумывают своих героев: хранителей парков, духов рек или стражей мостов</w:t>
      </w:r>
      <w:r>
        <w:rPr>
          <w:rFonts w:ascii="Times New Roman" w:hAnsi="Times New Roman" w:cs="Times New Roman"/>
          <w:spacing w:val="-5"/>
          <w:sz w:val="24"/>
          <w:szCs w:val="24"/>
          <w:shd w:val="clear" w:color="auto" w:fill="fafc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(2)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этап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бор материала («словарь города»)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Тео</w:t>
      </w:r>
      <w:r>
        <w:rPr>
          <w:rFonts w:ascii="Times New Roman" w:hAnsi="Times New Roman" w:cs="Times New Roman"/>
          <w:sz w:val="24"/>
          <w:szCs w:val="24"/>
        </w:rPr>
        <w:t xml:space="preserve">рия подкрепляется практикой. Авторы отправляются на экскурсии или виртуальные прогулки. Они изучают карты, фотографии, собирают «словарь города»: названия улиц, истории зданий, легенды старых домов. Это превращает абстрактный сюжет в узнаваемую реальность </w:t>
      </w:r>
      <w:r>
        <w:rPr>
          <w:rFonts w:ascii="Times New Roman" w:hAnsi="Times New Roman" w:cs="Times New Roman"/>
          <w:sz w:val="24"/>
          <w:szCs w:val="24"/>
        </w:rPr>
        <w:t xml:space="preserve">(3).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этап — н</w:t>
      </w:r>
      <w:r>
        <w:rPr>
          <w:rFonts w:ascii="Times New Roman" w:hAnsi="Times New Roman" w:cs="Times New Roman"/>
          <w:sz w:val="24"/>
          <w:szCs w:val="24"/>
        </w:rPr>
        <w:t xml:space="preserve">аписание текста («магия слова»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Самый творческий этап. Под руководством наставника дети у</w:t>
      </w:r>
      <w:r>
        <w:rPr>
          <w:rFonts w:ascii="Times New Roman" w:hAnsi="Times New Roman" w:cs="Times New Roman"/>
          <w:sz w:val="24"/>
          <w:szCs w:val="24"/>
        </w:rPr>
        <w:t xml:space="preserve">чатся описывать город не сухими фактами, а живыми образами. Петербург может «спать под одеялом из облаков», Нева — «сердито ворчать», а шпиль Адмиралтейства — «пронзать небо золотой иглой». Особое внимание уделяется структуре повествования и логике сюжета </w:t>
      </w:r>
      <w:r>
        <w:rPr>
          <w:rFonts w:ascii="Times New Roman" w:hAnsi="Times New Roman" w:cs="Times New Roman"/>
          <w:sz w:val="24"/>
          <w:szCs w:val="24"/>
        </w:rPr>
        <w:t xml:space="preserve">(4)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Этот этап развивает «навыки работы с текстом», позволяя ребенку пройти весь путь писателя от идеи до финальной точки (5)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Четвертый этап — р</w:t>
      </w:r>
      <w:r>
        <w:rPr>
          <w:rFonts w:ascii="Times New Roman" w:hAnsi="Times New Roman" w:cs="Times New Roman"/>
          <w:sz w:val="24"/>
          <w:szCs w:val="24"/>
        </w:rPr>
        <w:t xml:space="preserve">едактирование и оформление («рождение книги»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Текст обретает окончательную форму через самопроверку и взаимопроверку. Затем наступает время для художников: создание иллюстраций или карты приключений. Именно эти рисунки станут визуальной основой будущего видеоролика</w:t>
      </w:r>
      <w:r>
        <w:rPr>
          <w:rFonts w:ascii="Times New Roman" w:hAnsi="Times New Roman" w:cs="Times New Roman"/>
          <w:sz w:val="24"/>
          <w:szCs w:val="24"/>
        </w:rPr>
        <w:t xml:space="preserve"> (5)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Пятый этап, финальный — п</w:t>
      </w:r>
      <w:r>
        <w:rPr>
          <w:rFonts w:ascii="Times New Roman" w:hAnsi="Times New Roman" w:cs="Times New Roman"/>
          <w:sz w:val="24"/>
          <w:szCs w:val="24"/>
        </w:rPr>
        <w:t xml:space="preserve">резентация («ожившие сказки»)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</w:t>
      </w:r>
      <w:r>
        <w:rPr>
          <w:rFonts w:ascii="Times New Roman" w:hAnsi="Times New Roman" w:cs="Times New Roman"/>
          <w:sz w:val="24"/>
          <w:szCs w:val="24"/>
        </w:rPr>
        <w:t xml:space="preserve"> праздник творчества. Дети читают свои сказки вслух или представляют их в формате мини-спектакля. Но главным событием стан</w:t>
      </w:r>
      <w:r>
        <w:rPr>
          <w:rFonts w:ascii="Times New Roman" w:hAnsi="Times New Roman" w:cs="Times New Roman"/>
          <w:sz w:val="24"/>
          <w:szCs w:val="24"/>
        </w:rPr>
        <w:t xml:space="preserve">овится демонстрация видеоролика — педагог озвучил сказку на фоне величественной музыки Чайковского («Времена года», фрагменты из балетов), а на экране сменяются нарисованные им пейзажи — происходит настоящее волшебство. Город оживает в звуках и образах.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«Сочинение авторских сказок» дает гораздо больше, чем просто красивый видеоролик. Он формирует у детей: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5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глубокое знание города: ребенок запоминает историю места не потому, что его заставили выучить, а потому что он сам вписал его в сюжет своей сказки;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5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навыки работы с текстом: от идеи до финальной точки дети проходят весь путь писателя;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5"/>
        </w:num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эмоциональную связь с малой родиной: Петербург перестает быть просто набором достопримечательностей, а становится живым другом, персонажем личной истории ребенка.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 П.И.Чайковского становится тем мостом, который соединяет детскую фантазию с великой культурой города, делая этот опыт по-настоящему незабываемым.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left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Список используемой литературы: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710"/>
        <w:numPr>
          <w:ilvl w:val="0"/>
          <w:numId w:val="6"/>
        </w:numPr>
        <w:jc w:val="both"/>
        <w:spacing w:after="0" w:line="360" w:lineRule="auto"/>
        <w:tabs>
          <w:tab w:val="clear" w:pos="720" w:leader="none"/>
        </w:tabs>
        <w:rPr>
          <w:rFonts w:ascii="Times New Roman" w:hAnsi="Times New Roman" w:cs="Times New Roman"/>
          <w:sz w:val="24"/>
          <w:szCs w:val="24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sz w:val="24"/>
          <w:szCs w:val="24"/>
        </w:rPr>
        <w:t xml:space="preserve">Петров А.В. Эмоциональный интеллект и музыкальное воспитание дошкольников. — СПб.: Издательство СПб ГУ, 2022. — 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238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6"/>
        </w:numPr>
        <w:jc w:val="both"/>
        <w:spacing w:after="0" w:line="360" w:lineRule="auto"/>
        <w:tabs>
          <w:tab w:val="clear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Иванова М.С. Патриотическое воспитание через музыку. — М.: Просвещение, 2023. — С. 156.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6"/>
        </w:numPr>
        <w:jc w:val="both"/>
        <w:spacing w:after="0" w:line="360" w:lineRule="auto"/>
        <w:tabs>
          <w:tab w:val="clear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Сергеева О.В. Музыка и развитие кругозора дошкольников. — СПб.: Питер, 2024. — С. 123.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6"/>
        </w:numPr>
        <w:jc w:val="both"/>
        <w:spacing w:after="0" w:line="360" w:lineRule="auto"/>
        <w:tabs>
          <w:tab w:val="clear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Е.А. Культурная грамотность и музыкальное воспитание. — М.: Академия, 2025. — С. </w:t>
      </w:r>
      <w:r>
        <w:rPr>
          <w:rFonts w:ascii="Times New Roman" w:hAnsi="Times New Roman" w:cs="Times New Roman"/>
          <w:sz w:val="24"/>
          <w:szCs w:val="24"/>
        </w:rPr>
        <w:t xml:space="preserve">98.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0"/>
        <w:numPr>
          <w:ilvl w:val="0"/>
          <w:numId w:val="6"/>
        </w:numPr>
        <w:jc w:val="both"/>
        <w:spacing w:after="0" w:line="360" w:lineRule="auto"/>
        <w:tabs>
          <w:tab w:val="clear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Морозова Л.Н. Музыка и гармоничное развитие личности. — СПб.: Речь, 2023. — С.</w:t>
      </w:r>
      <w:r>
        <w:rPr>
          <w:rFonts w:ascii="Times New Roman" w:hAnsi="Times New Roman" w:cs="Times New Roman"/>
          <w:sz w:val="24"/>
          <w:szCs w:val="24"/>
        </w:rPr>
        <w:t xml:space="preserve"> 76.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50256510"/>
      <w:rPr/>
    </w:sdtPr>
    <w:sdtContent>
      <w:p>
        <w:pPr>
          <w:pStyle w:val="87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3</w:t>
        </w:r>
        <w:r>
          <w:fldChar w:fldCharType="end"/>
        </w:r>
        <w:r/>
      </w:p>
    </w:sdtContent>
  </w:sdt>
  <w:p>
    <w:pPr>
      <w:pStyle w:val="87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68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68"/>
    <w:next w:val="868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>
    <w:name w:val="Title Char"/>
    <w:basedOn w:val="869"/>
    <w:link w:val="712"/>
    <w:uiPriority w:val="10"/>
    <w:rPr>
      <w:sz w:val="48"/>
      <w:szCs w:val="48"/>
    </w:rPr>
  </w:style>
  <w:style w:type="paragraph" w:styleId="714">
    <w:name w:val="Subtitle"/>
    <w:basedOn w:val="868"/>
    <w:next w:val="868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69"/>
    <w:link w:val="714"/>
    <w:uiPriority w:val="11"/>
    <w:rPr>
      <w:sz w:val="24"/>
      <w:szCs w:val="24"/>
    </w:rPr>
  </w:style>
  <w:style w:type="paragraph" w:styleId="716">
    <w:name w:val="Quote"/>
    <w:basedOn w:val="868"/>
    <w:next w:val="868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68"/>
    <w:next w:val="868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character" w:styleId="720">
    <w:name w:val="Header Char"/>
    <w:basedOn w:val="869"/>
    <w:link w:val="872"/>
    <w:uiPriority w:val="99"/>
  </w:style>
  <w:style w:type="character" w:styleId="721">
    <w:name w:val="Footer Char"/>
    <w:basedOn w:val="869"/>
    <w:link w:val="874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874"/>
    <w:uiPriority w:val="99"/>
  </w:style>
  <w:style w:type="table" w:styleId="724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Header"/>
    <w:basedOn w:val="868"/>
    <w:link w:val="8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3" w:customStyle="1">
    <w:name w:val="Верхний колонтитул Знак"/>
    <w:basedOn w:val="869"/>
    <w:link w:val="872"/>
    <w:uiPriority w:val="99"/>
  </w:style>
  <w:style w:type="paragraph" w:styleId="874">
    <w:name w:val="Footer"/>
    <w:basedOn w:val="868"/>
    <w:link w:val="8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5" w:customStyle="1">
    <w:name w:val="Нижний колонтитул Знак"/>
    <w:basedOn w:val="869"/>
    <w:link w:val="874"/>
    <w:uiPriority w:val="99"/>
  </w:style>
  <w:style w:type="paragraph" w:styleId="876">
    <w:name w:val="Balloon Text"/>
    <w:basedOn w:val="868"/>
    <w:link w:val="87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869"/>
    <w:link w:val="87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valentina</cp:lastModifiedBy>
  <cp:revision>11</cp:revision>
  <dcterms:created xsi:type="dcterms:W3CDTF">2026-04-06T12:13:00Z</dcterms:created>
  <dcterms:modified xsi:type="dcterms:W3CDTF">2026-04-29T14:18:42Z</dcterms:modified>
</cp:coreProperties>
</file>