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7F76F" w14:textId="77777777" w:rsidR="00FA7E2D" w:rsidRPr="00F43D20" w:rsidRDefault="00FA7E2D" w:rsidP="00F43D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 xml:space="preserve">Давыденко Любовь Владимировна, </w:t>
      </w:r>
    </w:p>
    <w:p w14:paraId="634C3C08" w14:textId="77777777" w:rsidR="00FA7E2D" w:rsidRPr="00F43D20" w:rsidRDefault="00FA7E2D" w:rsidP="00F43D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 xml:space="preserve">учитель химии высшей категории, </w:t>
      </w:r>
    </w:p>
    <w:p w14:paraId="64F0220F" w14:textId="77777777" w:rsidR="00F43D20" w:rsidRDefault="00F43D20" w:rsidP="00F43D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FA7E2D" w:rsidRPr="00F43D20">
        <w:rPr>
          <w:rFonts w:ascii="Times New Roman" w:hAnsi="Times New Roman" w:cs="Times New Roman"/>
          <w:sz w:val="24"/>
          <w:szCs w:val="24"/>
        </w:rPr>
        <w:t xml:space="preserve">осударственное бюджетное общеобразовательное учреждение </w:t>
      </w:r>
    </w:p>
    <w:p w14:paraId="599F6DC2" w14:textId="47A6CC15" w:rsidR="00FA7E2D" w:rsidRPr="00F43D20" w:rsidRDefault="00FA7E2D" w:rsidP="00F43D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лицей № 226 Фрунзенского района Санкт-Петербурга</w:t>
      </w:r>
    </w:p>
    <w:p w14:paraId="47C64925" w14:textId="77777777" w:rsidR="00A846FE" w:rsidRPr="00F43D20" w:rsidRDefault="00A846FE" w:rsidP="00F43D2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9CA2607" w14:textId="35EE0DEC" w:rsidR="00FA7E2D" w:rsidRPr="00F43D20" w:rsidRDefault="00FA7E2D" w:rsidP="00F43D2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D20">
        <w:rPr>
          <w:rFonts w:ascii="Times New Roman" w:hAnsi="Times New Roman" w:cs="Times New Roman"/>
          <w:b/>
          <w:bCs/>
          <w:sz w:val="28"/>
          <w:szCs w:val="28"/>
        </w:rPr>
        <w:t>Использование нейросетей педагогом: эффективный промптинг</w:t>
      </w:r>
    </w:p>
    <w:p w14:paraId="6B5F7444" w14:textId="6B3FEC4F" w:rsidR="00FA7E2D" w:rsidRPr="0015185D" w:rsidRDefault="00FA7E2D" w:rsidP="0015185D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43D20">
        <w:rPr>
          <w:rFonts w:ascii="Times New Roman" w:hAnsi="Times New Roman" w:cs="Times New Roman"/>
          <w:i/>
          <w:iCs/>
          <w:sz w:val="24"/>
          <w:szCs w:val="24"/>
        </w:rPr>
        <w:t>В статье рассматривается пра</w:t>
      </w:r>
      <w:bookmarkStart w:id="0" w:name="_GoBack"/>
      <w:bookmarkEnd w:id="0"/>
      <w:r w:rsidRPr="00F43D20">
        <w:rPr>
          <w:rFonts w:ascii="Times New Roman" w:hAnsi="Times New Roman" w:cs="Times New Roman"/>
          <w:i/>
          <w:iCs/>
          <w:sz w:val="24"/>
          <w:szCs w:val="24"/>
        </w:rPr>
        <w:t>ктика использования нейросетевых технологий в работе современного педагога и раскрывается ключевое условие их эффективного применения — грамотный промптинг. Автор опирается на опыт интеграции нейросетей в преподавание химии в основной и средней школе и показывает, что искусственный интеллект становится полноценным рабочим инструментом учителя при подготовке конспектов, технологических карт, рабочих листов, проверочных работ, дифференцированных заданий, материалов для подготовки к ОГЭ и ЕГЭ, а также презентаций, инфографики и видеоматериалов.</w:t>
      </w:r>
    </w:p>
    <w:p w14:paraId="5239C277" w14:textId="7B219B5A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Нейросетевые технологии стали рабочим инструментом современного учителя: они помогают быстрее создавать качественные учебные материалы, дифференцировать задания, готовить проверочные работы, презентации и инфографику, а также сопровождать обучающихся в дистанционном формате. Однако решающее значение имеет не сам факт обращения к искусственному интеллекту, а умение педагога грамотно формулировать запрос — промпт, от точности которого напрямую зависит качество результата.</w:t>
      </w:r>
    </w:p>
    <w:p w14:paraId="75CDBD2E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Зачем учителю нейросети</w:t>
      </w:r>
    </w:p>
    <w:p w14:paraId="70DF8DD6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В педагогической практике нейросети применяются по широкому спектру направлений: подготовка конспектов и технологических карт урока, разработка рабочих листов, составление проверочных и самостоятельных работ, создание заданий разного уровня сложности, подготовка к ОГЭ и ЕГЭ, объяснение сложных тем простым языком, разработка схем, таблиц, алгоритмов и инфографики. Ключевой принцип: нейросеть не заменяет профессиональное решение учителя, а помогает ему быстрее создавать, адаптировать и улучшать учебные материалы, при этом педагог обязательно проверяет содержание, исправляет неточности и адаптирует материал под возраст и уровень класса.</w:t>
      </w:r>
    </w:p>
    <w:p w14:paraId="06761188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Главное правило промптинга</w:t>
      </w:r>
    </w:p>
    <w:p w14:paraId="7A8B349E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 xml:space="preserve">Работу с нейросетью необходимо строить по принципу: чем точнее запрос учителя, тем качественнее результат. Общая фраза вроде «Сделай урок по химии» даёт слишком </w:t>
      </w:r>
      <w:r w:rsidRPr="00F43D20">
        <w:rPr>
          <w:rFonts w:ascii="Times New Roman" w:hAnsi="Times New Roman" w:cs="Times New Roman"/>
          <w:sz w:val="24"/>
          <w:szCs w:val="24"/>
        </w:rPr>
        <w:lastRenderedPageBreak/>
        <w:t>расплывчатый и часто непригодный ответ, поэтому в промпте нужно указывать предмет, класс, тему, цель, формат материала, уровень сложности, количество заданий, требования к оформлению, структуру, особенности класса, вид деятельности обучающихся и необходимость ответов и критериев оценивания.</w:t>
      </w:r>
    </w:p>
    <w:p w14:paraId="2FBDEABF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Универсальный алгоритм работы</w:t>
      </w:r>
    </w:p>
    <w:p w14:paraId="23E380FF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Практическая работа педагога с нейросетью строится по семи последовательным шагам:</w:t>
      </w:r>
    </w:p>
    <w:p w14:paraId="32DDF8FF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1. Определить педагогическую задачу — чётко понять, что нужно получить на выходе (конспект, рабочий лист, тест, схема, промпт для изображения).</w:t>
      </w:r>
    </w:p>
    <w:p w14:paraId="66410676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2. Задать роль нейросети: «Ты опытный учитель химии», «Ты методист», «Ты эксперт по подготовке к ЕГЭ».</w:t>
      </w:r>
    </w:p>
    <w:p w14:paraId="4388FCCE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3. Указать тему и класс, включая уровень (базовый или профильный).</w:t>
      </w:r>
    </w:p>
    <w:p w14:paraId="212F5256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4. Обозначить формат результата (таблица, 10 заданий, алгоритм, план презентации).</w:t>
      </w:r>
    </w:p>
    <w:p w14:paraId="6DCAA919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5. Задать ограничения: объём, количество заданий, уровни сложности, наличие ответов и критериев.</w:t>
      </w:r>
    </w:p>
    <w:p w14:paraId="51E74A41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6. Проверить результат на предметную корректность, соответствие программе и возрастную доступность.</w:t>
      </w:r>
    </w:p>
    <w:p w14:paraId="31188704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007168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Шаг 7. Доработать материал уточняющими запросами («сократи», «сделай проще», «добавь ответы»).</w:t>
      </w:r>
    </w:p>
    <w:p w14:paraId="4A1AEF91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Структура эффективного промпта</w:t>
      </w:r>
    </w:p>
    <w:p w14:paraId="06656831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Хороший запрос задаёт нейросети роль, тему, класс, формат, структуру и стиль одновременно. Пример: «Ты опытный учитель химии. Создай технологическую карту урока для 8 класса по теме “Химические свойства оксидов”. Урок рассчитан на 45 минут. Нужно включить цель, задачи, планируемые результаты, оборудование, этапы урока, деятельность учителя и обучающихся, задания для закрепления, рефлексию и домашнее задание».</w:t>
      </w:r>
    </w:p>
    <w:p w14:paraId="68D50087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Сравнение неверных и верных промптов</w:t>
      </w:r>
    </w:p>
    <w:p w14:paraId="4E823327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Типичная ошибка педагогов — излишне общие формулировки, которые не дают нейросети контекста. Ниже приведены примеры из методической разработки, наглядно показывающие разницу в качестве результата.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6"/>
        <w:gridCol w:w="3131"/>
        <w:gridCol w:w="4415"/>
      </w:tblGrid>
      <w:tr w:rsidR="00A846FE" w:rsidRPr="00F43D20" w14:paraId="0529E415" w14:textId="77777777" w:rsidTr="00A846FE">
        <w:trPr>
          <w:tblHeader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A0AEA6" w14:textId="77777777" w:rsidR="00A846FE" w:rsidRPr="00F43D20" w:rsidRDefault="00A846FE" w:rsidP="00F43D2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Неверный запрос</w:t>
            </w:r>
          </w:p>
        </w:tc>
        <w:tc>
          <w:tcPr>
            <w:tcW w:w="166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58F4F0" w14:textId="77777777" w:rsidR="00A846FE" w:rsidRPr="00F43D20" w:rsidRDefault="00A846FE" w:rsidP="00F43D2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Почему плохо</w:t>
            </w:r>
          </w:p>
        </w:tc>
        <w:tc>
          <w:tcPr>
            <w:tcW w:w="234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B984D6" w14:textId="77777777" w:rsidR="00A846FE" w:rsidRPr="00F43D20" w:rsidRDefault="00A846FE" w:rsidP="00F43D2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Верный запрос</w:t>
            </w:r>
          </w:p>
        </w:tc>
      </w:tr>
      <w:tr w:rsidR="00A846FE" w:rsidRPr="00F43D20" w14:paraId="734B447B" w14:textId="77777777" w:rsidTr="00A846F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1FA10B" w14:textId="2C3A2EB9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«Дай задания по кислотам» </w:t>
            </w:r>
          </w:p>
        </w:tc>
        <w:tc>
          <w:tcPr>
            <w:tcW w:w="166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71EB4D" w14:textId="01942ACA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Неясна форма, уровень и проверка </w:t>
            </w:r>
          </w:p>
        </w:tc>
        <w:tc>
          <w:tcPr>
            <w:tcW w:w="234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5CCDAD" w14:textId="4F1F308C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«Подготовь пять заданий к интерактивной модели "Кислоты и основания" для 8 класса: цель, ход выполнения, ожидаемые наблюдения, ответы для учителя» </w:t>
            </w:r>
          </w:p>
        </w:tc>
      </w:tr>
      <w:tr w:rsidR="00A846FE" w:rsidRPr="00F43D20" w14:paraId="5A25C8EE" w14:textId="77777777" w:rsidTr="00A846F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8F0C56" w14:textId="10BAB7B9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«Про скорость реакции» </w:t>
            </w:r>
          </w:p>
        </w:tc>
        <w:tc>
          <w:tcPr>
            <w:tcW w:w="166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D8F736" w14:textId="700EBD3B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задан контекст </w:t>
            </w:r>
          </w:p>
        </w:tc>
        <w:tc>
          <w:tcPr>
            <w:tcW w:w="234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90C6C1" w14:textId="7A9638D2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«Подготовь набор из трёх опытов по теме "Скорость химической реакции" для 9 класса: схема действий, что изменяем, как фиксируем результат, вопросы для обсуждения» </w:t>
            </w:r>
          </w:p>
        </w:tc>
      </w:tr>
      <w:tr w:rsidR="00A846FE" w:rsidRPr="00F43D20" w14:paraId="0041042B" w14:textId="77777777" w:rsidTr="00A846F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9A452C" w14:textId="6626ED9A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«Сделай тест» </w:t>
            </w:r>
          </w:p>
        </w:tc>
        <w:tc>
          <w:tcPr>
            <w:tcW w:w="166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5CACB6" w14:textId="7E761787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указан уровень и формат </w:t>
            </w:r>
          </w:p>
        </w:tc>
        <w:tc>
          <w:tcPr>
            <w:tcW w:w="234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5A822E" w14:textId="137191D4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«Составь проверочную работу из 8 заданий по теме "Растворы" для 9 класса: 2 задачи на расчёт массовой доли, 2 — на объяснение наблюдений, 3 — с выбором ответа, 1 — на построение графика; включи ключи» </w:t>
            </w:r>
          </w:p>
        </w:tc>
      </w:tr>
      <w:tr w:rsidR="00A846FE" w:rsidRPr="00F43D20" w14:paraId="0F0A4241" w14:textId="77777777" w:rsidTr="00A846F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4996D9" w14:textId="40F09B5C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«Подготовь урок» </w:t>
            </w:r>
          </w:p>
        </w:tc>
        <w:tc>
          <w:tcPr>
            <w:tcW w:w="166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2CE9A2" w14:textId="361AE5DA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Слишком общий запрос </w:t>
            </w:r>
          </w:p>
        </w:tc>
        <w:tc>
          <w:tcPr>
            <w:tcW w:w="234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0BDC2C" w14:textId="6984F6FB" w:rsidR="00A846FE" w:rsidRPr="00F43D20" w:rsidRDefault="00A846FE" w:rsidP="0076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«Составь пошаговый план урока "Кислоты и основания" (45 минут): цели, оборудование, вводная демонстрация, 2 мини-опыта, проверки безопасности, вопросы для рефлексии, критерии оценивания» </w:t>
            </w:r>
          </w:p>
        </w:tc>
      </w:tr>
    </w:tbl>
    <w:p w14:paraId="7F93F35C" w14:textId="77777777" w:rsidR="00A846FE" w:rsidRPr="00F43D20" w:rsidRDefault="00A846FE" w:rsidP="00F43D2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08ECE29" w14:textId="17176A42" w:rsidR="00FA7E2D" w:rsidRPr="00F43D20" w:rsidRDefault="00FA7E2D" w:rsidP="00F43D20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Промпты для визуальных материалов</w:t>
      </w:r>
    </w:p>
    <w:p w14:paraId="4187C3A6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При создании инфографики, презентаций и видео необходимо заранее продумать стиль, формат, цветовую гамму, структуру и текст. Пример рабочего промпта: «Создай горизонтальную образовательную инфографику 16:9 на русском языке по теме "Классификация оксидов". Белый фон, современный edtech-стиль, голубые, фиолетовые и бирюзовые акценты. В центре заголовок, ниже схема деления оксидов на несолеобразующие и солеобразующие с тремя ветвями; для каждого типа — по три примера формул; иконки колб и молекул, крупный читаемый шрифт, без перегруженности». После генерации педагог обязательно проверяет правильность русского текста, отсутствие ошибок в формулах, читаемость и соответствие теме.</w:t>
      </w:r>
    </w:p>
    <w:p w14:paraId="3F17116A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Правила безопасного использования</w:t>
      </w:r>
    </w:p>
    <w:p w14:paraId="7303D50A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При работе с нейросетью учителю важно соблюдать профессиональную этику и дидактическую осторожность:</w:t>
      </w:r>
    </w:p>
    <w:p w14:paraId="210A6076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lastRenderedPageBreak/>
        <w:t>Не использовать материалы без проверки и не делать нейросеть единственным источником информации.</w:t>
      </w:r>
    </w:p>
    <w:p w14:paraId="330DEC1F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Не загружать персональные данные учеников и конфиденциальную информацию.</w:t>
      </w:r>
    </w:p>
    <w:p w14:paraId="7AFFDFA6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Проверять предметную корректность формул, уравнений, коэффициентов и терминов.</w:t>
      </w:r>
    </w:p>
    <w:p w14:paraId="70785D52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Проверять безопасность предложенных опытов и соответствие возрасту.</w:t>
      </w:r>
    </w:p>
    <w:p w14:paraId="3DED3F70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Объяснять обучающимся, что нейросеть может ошибаться, а итоговую ответственность за учебный материал несёт учитель.</w:t>
      </w:r>
    </w:p>
    <w:p w14:paraId="22B77DD9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Чек-лист перед использованием материала</w:t>
      </w:r>
    </w:p>
    <w:p w14:paraId="7463A4FA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Перед тем как вынести сгенерированный материал на урок, педагогу следует проверить: соответствие теме и классу, отсутствие предметных ошибок, правильность формул и уравнений, расстановку коэффициентов, понятность заданий, наличие ответов и критериев оценивания, безопасность опытов, отсутствие лишней информации и необходимость адаптации под конкретный класс.</w:t>
      </w:r>
    </w:p>
    <w:p w14:paraId="4690CB9E" w14:textId="77777777" w:rsidR="00FA7E2D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sz w:val="24"/>
          <w:szCs w:val="24"/>
        </w:rPr>
        <w:t>Практический результат</w:t>
      </w:r>
    </w:p>
    <w:p w14:paraId="5124BDDA" w14:textId="77777777" w:rsidR="00E63D12" w:rsidRPr="00F43D20" w:rsidRDefault="00FA7E2D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Систематическое применение нейросетей делает подготовку к урокам более быстрой, вариативной и наглядной: педагог получает возможность оперативно разрабатывать рабочие листы, проверочные работы, презентации, инфографику и материалы для дистанционного сопровождения, а обучающиеся — больше вариантов заданий, визуальных опор и возможность возвращаться к материалам после урока. Главное условие успеха — активная роль учителя, который ставит задачу, формулирует запрос, проверяет результат и принимает окончательное педагогическое решение.</w:t>
      </w:r>
    </w:p>
    <w:p w14:paraId="2FAA88C2" w14:textId="77777777" w:rsidR="00775343" w:rsidRPr="00F43D20" w:rsidRDefault="00775343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C2D0A2A" w14:textId="77777777" w:rsidR="00775343" w:rsidRPr="00F43D20" w:rsidRDefault="00775343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F488422" w14:textId="2C0D54F2" w:rsidR="00E63D12" w:rsidRPr="00F43D20" w:rsidRDefault="00E63D12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43D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Список </w:t>
      </w:r>
      <w:r w:rsidR="00775343" w:rsidRPr="00F43D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источников</w:t>
      </w:r>
    </w:p>
    <w:p w14:paraId="513D909B" w14:textId="77777777" w:rsidR="007647D7" w:rsidRDefault="00516467" w:rsidP="00F43D20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Бурмистров, А. А. Промпт-инжиниринг как инструмент развития критического мышления и системного анализа у студентов / А. А. Бурмистров. — Текст</w:t>
      </w:r>
    </w:p>
    <w:p w14:paraId="1F4EB3EC" w14:textId="56299597" w:rsidR="00516467" w:rsidRPr="00F43D20" w:rsidRDefault="00516467" w:rsidP="00F43D20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: электронный // Universum: технические науки: электрон. науч. журн. — 2026. — № 3 (144). — DOI 10.32743/UniTech.2024.144.3.22168. — URL: https://cyberleninka.ru/article/n/prompt-inzhiniring-kak-instrument-razvitiya-kriticheskogo-myshleniya-i-sistemnogo-analiza-u-studentov (дата обращения: 30.04.2025).</w:t>
      </w:r>
    </w:p>
    <w:p w14:paraId="22C0ADA8" w14:textId="5BC123B6" w:rsidR="00516467" w:rsidRPr="00F43D20" w:rsidRDefault="00516467" w:rsidP="00F43D20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 xml:space="preserve"> Водяненко, Г. Р. Искусственный интеллект в образовании: новая эра дидактики / Г. Р. Водяненко. — Текст: электронный // Вестник Пермского государственного гуманитарно-педагогического университета. Серия: Информационные компьютерные технологии в образовании. — 2024. — Вып. 20. — С. 82–88. — DOI 10.24412/2222-7520-2024-</w:t>
      </w:r>
      <w:r w:rsidRPr="00F43D20">
        <w:rPr>
          <w:rFonts w:ascii="Times New Roman" w:hAnsi="Times New Roman" w:cs="Times New Roman"/>
          <w:sz w:val="24"/>
          <w:szCs w:val="24"/>
        </w:rPr>
        <w:lastRenderedPageBreak/>
        <w:t>20-082-088. — URL: https://cyberleninka.ru/article/n/iskusstvennyy-intellekt-v-obrazovanii-novaya-era-didaktiki (дата обращения: 30.04.2025).</w:t>
      </w:r>
    </w:p>
    <w:p w14:paraId="54D2D142" w14:textId="525438FC" w:rsidR="00516467" w:rsidRPr="00F43D20" w:rsidRDefault="00516467" w:rsidP="00F43D20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Галкина, Е. Н. Применение нейросетей в процессе обучения химии / Е. Н. Галкина. — Текст: электронный // Мир науки. Педагогика и психология: сетевое издание. — 2024. — Т. 12, № 2. — URL: https://mir-nauki.com/PDF/51PDMN224.pdf (дата обращения: 30.04.2025).</w:t>
      </w:r>
    </w:p>
    <w:p w14:paraId="016C4D4A" w14:textId="00DBFAFB" w:rsidR="00516467" w:rsidRPr="00F43D20" w:rsidRDefault="00516467" w:rsidP="00F43D20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Исмагилова, А. Р. Промпт-компетентность современного учителя: сущность понятия и пути формирова</w:t>
      </w:r>
      <w:r w:rsidR="00363304" w:rsidRPr="00F43D20">
        <w:rPr>
          <w:rFonts w:ascii="Times New Roman" w:hAnsi="Times New Roman" w:cs="Times New Roman"/>
          <w:sz w:val="24"/>
          <w:szCs w:val="24"/>
        </w:rPr>
        <w:t>ния / А. Р. Исмагилова. — Текст</w:t>
      </w:r>
      <w:r w:rsidRPr="00F43D20">
        <w:rPr>
          <w:rFonts w:ascii="Times New Roman" w:hAnsi="Times New Roman" w:cs="Times New Roman"/>
          <w:sz w:val="24"/>
          <w:szCs w:val="24"/>
        </w:rPr>
        <w:t>: электронный // Педагогика: история, перспективы. — 2025. — Т. 8, № 2. — С. 32–50. — DOI 10.17748/2686-9969-2025-8-2-32-50. — URL: https://cyberleninka.ru/article/n/prompt-kompetentnost-sovremennogo-uchitelya-suschnost-ponyatiya-i-puti-formirovaniya (дата обращения: 30.04.2025).</w:t>
      </w:r>
    </w:p>
    <w:p w14:paraId="32DDBB6B" w14:textId="041AF10B" w:rsidR="00516467" w:rsidRPr="00F43D20" w:rsidRDefault="00516467" w:rsidP="00F43D20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3D20">
        <w:rPr>
          <w:rFonts w:ascii="Times New Roman" w:hAnsi="Times New Roman" w:cs="Times New Roman"/>
          <w:sz w:val="24"/>
          <w:szCs w:val="24"/>
        </w:rPr>
        <w:t>Костенко, И. В. Применение нейросетей в педагогической практике / И. В. Костенко. — Текст: электронный // Проблемы современного педагогического образования. — 2025. — URL: https://cyberleninka.ru/article/n/primenenie-neyrosetey-v-pedagogicheskoy-praktike (дата обращения: 30.04.2025).</w:t>
      </w:r>
    </w:p>
    <w:p w14:paraId="0C839720" w14:textId="77777777" w:rsidR="00AF27B7" w:rsidRPr="00F43D20" w:rsidRDefault="00AF27B7" w:rsidP="00F43D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F27B7" w:rsidRPr="00F43D20" w:rsidSect="00F43D20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FE301" w14:textId="77777777" w:rsidR="000F2E90" w:rsidRDefault="000F2E90" w:rsidP="00F43D20">
      <w:pPr>
        <w:spacing w:after="0" w:line="240" w:lineRule="auto"/>
      </w:pPr>
      <w:r>
        <w:separator/>
      </w:r>
    </w:p>
  </w:endnote>
  <w:endnote w:type="continuationSeparator" w:id="0">
    <w:p w14:paraId="7BD386D2" w14:textId="77777777" w:rsidR="000F2E90" w:rsidRDefault="000F2E90" w:rsidP="00F43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3378744"/>
      <w:docPartObj>
        <w:docPartGallery w:val="Page Numbers (Bottom of Page)"/>
        <w:docPartUnique/>
      </w:docPartObj>
    </w:sdtPr>
    <w:sdtContent>
      <w:p w14:paraId="7579674D" w14:textId="11335427" w:rsidR="00F43D20" w:rsidRDefault="00F43D2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E2A">
          <w:rPr>
            <w:noProof/>
          </w:rPr>
          <w:t>1</w:t>
        </w:r>
        <w:r>
          <w:fldChar w:fldCharType="end"/>
        </w:r>
      </w:p>
    </w:sdtContent>
  </w:sdt>
  <w:p w14:paraId="66C04F98" w14:textId="77777777" w:rsidR="00F43D20" w:rsidRDefault="00F43D2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937DA" w14:textId="77777777" w:rsidR="000F2E90" w:rsidRDefault="000F2E90" w:rsidP="00F43D20">
      <w:pPr>
        <w:spacing w:after="0" w:line="240" w:lineRule="auto"/>
      </w:pPr>
      <w:r>
        <w:separator/>
      </w:r>
    </w:p>
  </w:footnote>
  <w:footnote w:type="continuationSeparator" w:id="0">
    <w:p w14:paraId="5FBD10C3" w14:textId="77777777" w:rsidR="000F2E90" w:rsidRDefault="000F2E90" w:rsidP="00F43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226D"/>
    <w:multiLevelType w:val="multilevel"/>
    <w:tmpl w:val="AE08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48415E"/>
    <w:multiLevelType w:val="hybridMultilevel"/>
    <w:tmpl w:val="E2DCB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22DE8"/>
    <w:multiLevelType w:val="multilevel"/>
    <w:tmpl w:val="C846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E2D"/>
    <w:rsid w:val="000F2E90"/>
    <w:rsid w:val="0015185D"/>
    <w:rsid w:val="001A4116"/>
    <w:rsid w:val="001F4E2A"/>
    <w:rsid w:val="00363304"/>
    <w:rsid w:val="00406696"/>
    <w:rsid w:val="00516467"/>
    <w:rsid w:val="007647D7"/>
    <w:rsid w:val="00775343"/>
    <w:rsid w:val="008B5A59"/>
    <w:rsid w:val="00A846FE"/>
    <w:rsid w:val="00AF27B7"/>
    <w:rsid w:val="00DE55B5"/>
    <w:rsid w:val="00E63D12"/>
    <w:rsid w:val="00E73521"/>
    <w:rsid w:val="00F43D20"/>
    <w:rsid w:val="00FA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8657"/>
  <w15:chartTrackingRefBased/>
  <w15:docId w15:val="{51CFDDDE-FBAA-4CDF-BD3E-8BEE25868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46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3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3D20"/>
  </w:style>
  <w:style w:type="paragraph" w:styleId="a6">
    <w:name w:val="footer"/>
    <w:basedOn w:val="a"/>
    <w:link w:val="a7"/>
    <w:uiPriority w:val="99"/>
    <w:unhideWhenUsed/>
    <w:rsid w:val="00F43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3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4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8584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62777140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</w:divsChild>
    </w:div>
    <w:div w:id="16870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Давыденко</dc:creator>
  <cp:keywords/>
  <dc:description/>
  <cp:lastModifiedBy>teacher</cp:lastModifiedBy>
  <cp:revision>2</cp:revision>
  <dcterms:created xsi:type="dcterms:W3CDTF">2026-04-30T10:12:00Z</dcterms:created>
  <dcterms:modified xsi:type="dcterms:W3CDTF">2026-04-30T10:12:00Z</dcterms:modified>
</cp:coreProperties>
</file>