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E4B" w:rsidRDefault="008B1F8F" w:rsidP="0044679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8B1F8F">
        <w:rPr>
          <w:rFonts w:ascii="Times New Roman" w:hAnsi="Times New Roman"/>
          <w:sz w:val="24"/>
          <w:szCs w:val="24"/>
        </w:rPr>
        <w:t>Мику Ирина Александровна</w:t>
      </w:r>
      <w:r w:rsidR="008F0653">
        <w:rPr>
          <w:rFonts w:ascii="Times New Roman" w:hAnsi="Times New Roman"/>
          <w:sz w:val="24"/>
          <w:szCs w:val="24"/>
        </w:rPr>
        <w:t>, з</w:t>
      </w:r>
      <w:r w:rsidR="00AE701A">
        <w:rPr>
          <w:rFonts w:ascii="Times New Roman" w:hAnsi="Times New Roman"/>
          <w:sz w:val="24"/>
          <w:szCs w:val="24"/>
        </w:rPr>
        <w:t xml:space="preserve">аведующий </w:t>
      </w:r>
      <w:r w:rsidR="00AE701A" w:rsidRPr="008B1F8F">
        <w:rPr>
          <w:rFonts w:ascii="Times New Roman" w:hAnsi="Times New Roman"/>
          <w:sz w:val="24"/>
          <w:szCs w:val="24"/>
        </w:rPr>
        <w:t>библиотекой</w:t>
      </w:r>
      <w:r w:rsidRPr="008B1F8F">
        <w:rPr>
          <w:rFonts w:ascii="Times New Roman" w:hAnsi="Times New Roman"/>
          <w:sz w:val="24"/>
          <w:szCs w:val="24"/>
        </w:rPr>
        <w:t xml:space="preserve"> </w:t>
      </w:r>
    </w:p>
    <w:p w:rsidR="00057E4B" w:rsidRDefault="00057E4B" w:rsidP="0044679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057E4B">
        <w:rPr>
          <w:rFonts w:ascii="Times New Roman" w:hAnsi="Times New Roman"/>
          <w:sz w:val="24"/>
          <w:szCs w:val="24"/>
        </w:rPr>
        <w:t>Государственное бюджетное общеобразовательное учреждение средн</w:t>
      </w:r>
      <w:r>
        <w:rPr>
          <w:rFonts w:ascii="Times New Roman" w:hAnsi="Times New Roman"/>
          <w:sz w:val="24"/>
          <w:szCs w:val="24"/>
        </w:rPr>
        <w:t>яя общеобразовательная школа №213</w:t>
      </w:r>
      <w:r w:rsidRPr="00057E4B">
        <w:rPr>
          <w:rFonts w:ascii="Times New Roman" w:hAnsi="Times New Roman"/>
          <w:sz w:val="24"/>
          <w:szCs w:val="24"/>
        </w:rPr>
        <w:t xml:space="preserve"> Фрунзенского района Санкт-Петербурга</w:t>
      </w:r>
    </w:p>
    <w:p w:rsidR="008F0653" w:rsidRPr="008B1F8F" w:rsidRDefault="008B1F8F" w:rsidP="0044679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8F0653">
        <w:rPr>
          <w:rFonts w:ascii="Times New Roman" w:hAnsi="Times New Roman"/>
          <w:sz w:val="24"/>
          <w:szCs w:val="24"/>
        </w:rPr>
        <w:t>Девятерова Анна Сергеевна</w:t>
      </w:r>
      <w:r w:rsidR="008F0653">
        <w:rPr>
          <w:rFonts w:ascii="Times New Roman" w:hAnsi="Times New Roman"/>
          <w:sz w:val="24"/>
          <w:szCs w:val="24"/>
        </w:rPr>
        <w:t>, заведующий библиотекой</w:t>
      </w:r>
    </w:p>
    <w:p w:rsidR="00446797" w:rsidRDefault="00057E4B" w:rsidP="0044679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057E4B">
        <w:rPr>
          <w:rFonts w:ascii="Times New Roman" w:hAnsi="Times New Roman"/>
          <w:sz w:val="24"/>
          <w:szCs w:val="24"/>
        </w:rPr>
        <w:t>Государственное бюджетное общеобразовательное учреждение средняя общеобразовательная школа №</w:t>
      </w:r>
      <w:r>
        <w:rPr>
          <w:rFonts w:ascii="Times New Roman" w:hAnsi="Times New Roman"/>
          <w:sz w:val="24"/>
          <w:szCs w:val="24"/>
        </w:rPr>
        <w:t>303</w:t>
      </w:r>
      <w:r w:rsidRPr="00057E4B">
        <w:rPr>
          <w:rFonts w:ascii="Times New Roman" w:hAnsi="Times New Roman"/>
          <w:sz w:val="24"/>
          <w:szCs w:val="24"/>
        </w:rPr>
        <w:t xml:space="preserve"> Фрунзенского района Санкт-Петербурга</w:t>
      </w:r>
    </w:p>
    <w:p w:rsidR="008B1F8F" w:rsidRPr="00446797" w:rsidRDefault="008B1F8F" w:rsidP="008F0653">
      <w:pPr>
        <w:pStyle w:val="a4"/>
        <w:spacing w:line="360" w:lineRule="auto"/>
        <w:rPr>
          <w:rFonts w:ascii="Times New Roman" w:hAnsi="Times New Roman"/>
          <w:bCs/>
          <w:sz w:val="24"/>
          <w:szCs w:val="24"/>
        </w:rPr>
      </w:pPr>
      <w:r w:rsidRPr="008B1F8F">
        <w:rPr>
          <w:rFonts w:ascii="Times New Roman" w:hAnsi="Times New Roman"/>
          <w:sz w:val="24"/>
          <w:szCs w:val="24"/>
        </w:rPr>
        <w:t>Кравчик Елена Александровна</w:t>
      </w:r>
      <w:r w:rsidR="008F0653">
        <w:rPr>
          <w:rFonts w:ascii="Times New Roman" w:hAnsi="Times New Roman"/>
          <w:sz w:val="24"/>
          <w:szCs w:val="24"/>
        </w:rPr>
        <w:t xml:space="preserve">, </w:t>
      </w:r>
      <w:r w:rsidR="008F0653">
        <w:rPr>
          <w:rFonts w:ascii="Times New Roman" w:hAnsi="Times New Roman"/>
          <w:bCs/>
          <w:sz w:val="24"/>
          <w:szCs w:val="24"/>
        </w:rPr>
        <w:t>б</w:t>
      </w:r>
      <w:r w:rsidR="00057E4B" w:rsidRPr="00446797">
        <w:rPr>
          <w:rFonts w:ascii="Times New Roman" w:hAnsi="Times New Roman"/>
          <w:bCs/>
          <w:sz w:val="24"/>
          <w:szCs w:val="24"/>
        </w:rPr>
        <w:t>иблиотекарь</w:t>
      </w:r>
    </w:p>
    <w:p w:rsidR="008B1F8F" w:rsidRDefault="00446797" w:rsidP="00446797">
      <w:pPr>
        <w:spacing w:after="0" w:line="36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446797">
        <w:rPr>
          <w:rFonts w:ascii="Times New Roman" w:hAnsi="Times New Roman" w:cs="Times New Roman"/>
          <w:bCs/>
          <w:sz w:val="24"/>
          <w:szCs w:val="24"/>
        </w:rPr>
        <w:t xml:space="preserve">Государственное бюджетное общеобразовательное учреждение </w:t>
      </w:r>
      <w:r>
        <w:rPr>
          <w:rFonts w:ascii="Times New Roman" w:hAnsi="Times New Roman" w:cs="Times New Roman"/>
          <w:bCs/>
          <w:sz w:val="24"/>
          <w:szCs w:val="24"/>
        </w:rPr>
        <w:t>Гимназия №227</w:t>
      </w:r>
      <w:r w:rsidRPr="00446797">
        <w:rPr>
          <w:rFonts w:ascii="Times New Roman" w:hAnsi="Times New Roman" w:cs="Times New Roman"/>
          <w:bCs/>
          <w:sz w:val="24"/>
          <w:szCs w:val="24"/>
        </w:rPr>
        <w:t xml:space="preserve"> Фрунзенского района Санкт-Петербурга</w:t>
      </w:r>
    </w:p>
    <w:p w:rsidR="000921D7" w:rsidRPr="00446797" w:rsidRDefault="000921D7" w:rsidP="00446797">
      <w:pPr>
        <w:spacing w:after="0" w:line="36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9C203E" w:rsidRDefault="008D3D9E" w:rsidP="00C0262F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8D3D9E">
        <w:rPr>
          <w:rFonts w:ascii="Times New Roman" w:hAnsi="Times New Roman" w:cs="Times New Roman"/>
          <w:b/>
          <w:bCs/>
          <w:sz w:val="28"/>
          <w:szCs w:val="28"/>
        </w:rPr>
        <w:t>Деятельность, направленная на читательское развитие школьников, осуществляемая в библиотеках ЦБС и школьных библиотеках</w:t>
      </w:r>
    </w:p>
    <w:p w:rsidR="000921D7" w:rsidRDefault="000921D7" w:rsidP="000921D7">
      <w:pPr>
        <w:spacing w:before="240" w:after="240" w:line="360" w:lineRule="auto"/>
        <w:ind w:left="680" w:right="680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0C3FFE" w:rsidRDefault="000C3FFE" w:rsidP="000921D7">
      <w:pPr>
        <w:spacing w:before="240" w:after="240" w:line="360" w:lineRule="auto"/>
        <w:ind w:left="680" w:right="680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 статье представлены результаты сравнительного анализа деятельности, направленной на продвижение книги и чтения, читательское развитие личности школьника, осуществ</w:t>
      </w:r>
      <w:r w:rsidR="00821153">
        <w:rPr>
          <w:rFonts w:ascii="Times New Roman" w:hAnsi="Times New Roman" w:cs="Times New Roman"/>
          <w:i/>
          <w:iCs/>
          <w:sz w:val="24"/>
          <w:szCs w:val="24"/>
        </w:rPr>
        <w:t>ляемой специалистами школьных 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детских библиотек, входящих в структуру централизованных библиотечных систем. Теоретической основой статьи служат положения, разработанные доктором педагогических наук, профессором Валентиной Александровной Бородиной.</w:t>
      </w:r>
    </w:p>
    <w:p w:rsidR="000921D7" w:rsidRDefault="000921D7" w:rsidP="000C3F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0707" w:rsidRPr="008B1F8F" w:rsidRDefault="00C064CC" w:rsidP="000C3F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1F8F">
        <w:rPr>
          <w:rFonts w:ascii="Times New Roman" w:hAnsi="Times New Roman" w:cs="Times New Roman"/>
          <w:sz w:val="24"/>
          <w:szCs w:val="24"/>
        </w:rPr>
        <w:t>Приступая к изложению результатов сравнительного анализа деятельности специалистов школьных и общедоступных библиотек, направленной на продвижение книги и читательское развитие личности школьника, следует уделить внимание кругу чтения учащихся общеобразовательных учреждений.</w:t>
      </w:r>
    </w:p>
    <w:p w:rsidR="002D7CF6" w:rsidRPr="008B1F8F" w:rsidRDefault="00F6595B" w:rsidP="002D7CF6">
      <w:pPr>
        <w:pStyle w:val="a4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B1F8F">
        <w:rPr>
          <w:rFonts w:ascii="Times New Roman" w:hAnsi="Times New Roman"/>
          <w:sz w:val="24"/>
          <w:szCs w:val="24"/>
        </w:rPr>
        <w:t>В библиотековедении п</w:t>
      </w:r>
      <w:r w:rsidR="00F20707" w:rsidRPr="008B1F8F">
        <w:rPr>
          <w:rFonts w:ascii="Times New Roman" w:hAnsi="Times New Roman"/>
          <w:sz w:val="24"/>
          <w:szCs w:val="24"/>
        </w:rPr>
        <w:t>од кругом чтения понимают</w:t>
      </w:r>
      <w:r w:rsidR="002D7CF6" w:rsidRPr="008B1F8F">
        <w:rPr>
          <w:rFonts w:ascii="Times New Roman" w:hAnsi="Times New Roman"/>
          <w:sz w:val="24"/>
          <w:szCs w:val="24"/>
        </w:rPr>
        <w:t xml:space="preserve"> совокупность текстов, отражающую направление чтения определённых групп читателей, а также тип рекомендательного библиографического пос</w:t>
      </w:r>
      <w:r w:rsidR="00057E4B">
        <w:rPr>
          <w:rFonts w:ascii="Times New Roman" w:hAnsi="Times New Roman"/>
          <w:sz w:val="24"/>
          <w:szCs w:val="24"/>
        </w:rPr>
        <w:t>обия комплексного характера</w:t>
      </w:r>
      <w:r w:rsidR="002D7CF6" w:rsidRPr="008B1F8F">
        <w:rPr>
          <w:rFonts w:ascii="Times New Roman" w:hAnsi="Times New Roman"/>
          <w:sz w:val="24"/>
          <w:szCs w:val="24"/>
        </w:rPr>
        <w:t>.</w:t>
      </w:r>
    </w:p>
    <w:p w:rsidR="002D7CF6" w:rsidRPr="008B1F8F" w:rsidRDefault="002D7CF6" w:rsidP="002D7CF6">
      <w:pPr>
        <w:pStyle w:val="a4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B1F8F">
        <w:rPr>
          <w:rFonts w:ascii="Times New Roman" w:hAnsi="Times New Roman"/>
          <w:sz w:val="24"/>
          <w:szCs w:val="24"/>
        </w:rPr>
        <w:t>В данной статье акцент будет сделан на первом значении вышеприведенного понятия. Иными словами, мы будем рассматривать круг чтени</w:t>
      </w:r>
      <w:r w:rsidR="00D77F7E" w:rsidRPr="008B1F8F">
        <w:rPr>
          <w:rFonts w:ascii="Times New Roman" w:hAnsi="Times New Roman"/>
          <w:sz w:val="24"/>
          <w:szCs w:val="24"/>
        </w:rPr>
        <w:t>я</w:t>
      </w:r>
      <w:r w:rsidRPr="008B1F8F">
        <w:rPr>
          <w:rFonts w:ascii="Times New Roman" w:hAnsi="Times New Roman"/>
          <w:sz w:val="24"/>
          <w:szCs w:val="24"/>
        </w:rPr>
        <w:t xml:space="preserve"> как отражение читательской направленности личности и понимать под ним то, что конкретный школьник или группа школьников прочитали, читают и планируют прочитать.</w:t>
      </w:r>
    </w:p>
    <w:p w:rsidR="00B94BC9" w:rsidRPr="008B1F8F" w:rsidRDefault="000C3FFE" w:rsidP="000C3F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1F8F">
        <w:rPr>
          <w:rFonts w:ascii="Times New Roman" w:hAnsi="Times New Roman" w:cs="Times New Roman"/>
          <w:sz w:val="24"/>
          <w:szCs w:val="24"/>
        </w:rPr>
        <w:t>Известный отечественный библиотековед</w:t>
      </w:r>
      <w:r w:rsidR="000921D7" w:rsidRPr="000921D7">
        <w:rPr>
          <w:rFonts w:ascii="Times New Roman" w:hAnsi="Times New Roman" w:cs="Times New Roman"/>
          <w:sz w:val="24"/>
          <w:szCs w:val="24"/>
        </w:rPr>
        <w:t>-</w:t>
      </w:r>
      <w:r w:rsidRPr="008B1F8F">
        <w:rPr>
          <w:rFonts w:ascii="Times New Roman" w:hAnsi="Times New Roman" w:cs="Times New Roman"/>
          <w:sz w:val="24"/>
          <w:szCs w:val="24"/>
        </w:rPr>
        <w:t>читателевед, доктор педагогических наук, профессор кафедры библиотековедения и теории чтения библиотечно-информационного факультета Санкт-Петербургского государственного института культуры Валентина Александровна Бородина</w:t>
      </w:r>
      <w:r w:rsidR="002D7CF6" w:rsidRPr="008B1F8F">
        <w:rPr>
          <w:rFonts w:ascii="Times New Roman" w:hAnsi="Times New Roman" w:cs="Times New Roman"/>
          <w:sz w:val="24"/>
          <w:szCs w:val="24"/>
        </w:rPr>
        <w:t xml:space="preserve"> отмечает</w:t>
      </w:r>
      <w:r w:rsidR="00C064CC" w:rsidRPr="008B1F8F">
        <w:rPr>
          <w:rFonts w:ascii="Times New Roman" w:hAnsi="Times New Roman" w:cs="Times New Roman"/>
          <w:sz w:val="24"/>
          <w:szCs w:val="24"/>
        </w:rPr>
        <w:t xml:space="preserve">, что «круг чтения детей и взрослых необходимо </w:t>
      </w:r>
      <w:r w:rsidR="00C064CC" w:rsidRPr="008B1F8F">
        <w:rPr>
          <w:rFonts w:ascii="Times New Roman" w:hAnsi="Times New Roman" w:cs="Times New Roman"/>
          <w:sz w:val="24"/>
          <w:szCs w:val="24"/>
        </w:rPr>
        <w:lastRenderedPageBreak/>
        <w:t xml:space="preserve">рассматривать в соответствии с правилом трех </w:t>
      </w:r>
      <w:r w:rsidR="005B3832" w:rsidRPr="008B1F8F">
        <w:rPr>
          <w:rFonts w:ascii="Times New Roman" w:hAnsi="Times New Roman" w:cs="Times New Roman"/>
          <w:sz w:val="24"/>
          <w:szCs w:val="24"/>
        </w:rPr>
        <w:t>«</w:t>
      </w:r>
      <w:r w:rsidR="00C064CC" w:rsidRPr="008B1F8F">
        <w:rPr>
          <w:rFonts w:ascii="Times New Roman" w:hAnsi="Times New Roman" w:cs="Times New Roman"/>
          <w:sz w:val="24"/>
          <w:szCs w:val="24"/>
        </w:rPr>
        <w:t>Д</w:t>
      </w:r>
      <w:r w:rsidR="005B3832" w:rsidRPr="008B1F8F">
        <w:rPr>
          <w:rFonts w:ascii="Times New Roman" w:hAnsi="Times New Roman" w:cs="Times New Roman"/>
          <w:sz w:val="24"/>
          <w:szCs w:val="24"/>
        </w:rPr>
        <w:t>»</w:t>
      </w:r>
      <w:r w:rsidR="00C064CC" w:rsidRPr="008B1F8F">
        <w:rPr>
          <w:rFonts w:ascii="Times New Roman" w:hAnsi="Times New Roman" w:cs="Times New Roman"/>
          <w:sz w:val="24"/>
          <w:szCs w:val="24"/>
        </w:rPr>
        <w:t>.</w:t>
      </w:r>
      <w:r w:rsidR="005B3832" w:rsidRPr="008B1F8F">
        <w:rPr>
          <w:rFonts w:ascii="Times New Roman" w:hAnsi="Times New Roman" w:cs="Times New Roman"/>
          <w:sz w:val="24"/>
          <w:szCs w:val="24"/>
        </w:rPr>
        <w:t xml:space="preserve"> </w:t>
      </w:r>
      <w:r w:rsidR="00C064CC" w:rsidRPr="008B1F8F">
        <w:rPr>
          <w:rFonts w:ascii="Times New Roman" w:hAnsi="Times New Roman" w:cs="Times New Roman"/>
          <w:sz w:val="24"/>
          <w:szCs w:val="24"/>
        </w:rPr>
        <w:t xml:space="preserve">Человек читает </w:t>
      </w:r>
      <w:r w:rsidR="005B3832" w:rsidRPr="008B1F8F">
        <w:rPr>
          <w:rFonts w:ascii="Times New Roman" w:hAnsi="Times New Roman" w:cs="Times New Roman"/>
          <w:sz w:val="24"/>
          <w:szCs w:val="24"/>
        </w:rPr>
        <w:t xml:space="preserve">для </w:t>
      </w:r>
      <w:r w:rsidR="00C064CC" w:rsidRPr="008B1F8F">
        <w:rPr>
          <w:rFonts w:ascii="Times New Roman" w:hAnsi="Times New Roman" w:cs="Times New Roman"/>
          <w:sz w:val="24"/>
          <w:szCs w:val="24"/>
        </w:rPr>
        <w:t>Д</w:t>
      </w:r>
      <w:r w:rsidR="005B3832" w:rsidRPr="008B1F8F">
        <w:rPr>
          <w:rFonts w:ascii="Times New Roman" w:hAnsi="Times New Roman" w:cs="Times New Roman"/>
          <w:sz w:val="24"/>
          <w:szCs w:val="24"/>
        </w:rPr>
        <w:t xml:space="preserve">ела, </w:t>
      </w:r>
      <w:r w:rsidR="00C064CC" w:rsidRPr="008B1F8F">
        <w:rPr>
          <w:rFonts w:ascii="Times New Roman" w:hAnsi="Times New Roman" w:cs="Times New Roman"/>
          <w:sz w:val="24"/>
          <w:szCs w:val="24"/>
        </w:rPr>
        <w:t>Д</w:t>
      </w:r>
      <w:r w:rsidR="005B3832" w:rsidRPr="008B1F8F">
        <w:rPr>
          <w:rFonts w:ascii="Times New Roman" w:hAnsi="Times New Roman" w:cs="Times New Roman"/>
          <w:sz w:val="24"/>
          <w:szCs w:val="24"/>
        </w:rPr>
        <w:t>осуга</w:t>
      </w:r>
      <w:r w:rsidR="00C064CC" w:rsidRPr="008B1F8F">
        <w:rPr>
          <w:rFonts w:ascii="Times New Roman" w:hAnsi="Times New Roman" w:cs="Times New Roman"/>
          <w:sz w:val="24"/>
          <w:szCs w:val="24"/>
        </w:rPr>
        <w:t xml:space="preserve"> и</w:t>
      </w:r>
      <w:r w:rsidR="005B3832" w:rsidRPr="008B1F8F">
        <w:rPr>
          <w:rFonts w:ascii="Times New Roman" w:hAnsi="Times New Roman" w:cs="Times New Roman"/>
          <w:sz w:val="24"/>
          <w:szCs w:val="24"/>
        </w:rPr>
        <w:t xml:space="preserve"> </w:t>
      </w:r>
      <w:r w:rsidR="00C064CC" w:rsidRPr="008B1F8F">
        <w:rPr>
          <w:rFonts w:ascii="Times New Roman" w:hAnsi="Times New Roman" w:cs="Times New Roman"/>
          <w:sz w:val="24"/>
          <w:szCs w:val="24"/>
        </w:rPr>
        <w:t>Д</w:t>
      </w:r>
      <w:r w:rsidR="005B3832" w:rsidRPr="008B1F8F">
        <w:rPr>
          <w:rFonts w:ascii="Times New Roman" w:hAnsi="Times New Roman" w:cs="Times New Roman"/>
          <w:sz w:val="24"/>
          <w:szCs w:val="24"/>
        </w:rPr>
        <w:t>уши</w:t>
      </w:r>
      <w:r w:rsidR="00C064CC" w:rsidRPr="008B1F8F">
        <w:rPr>
          <w:rFonts w:ascii="Times New Roman" w:hAnsi="Times New Roman" w:cs="Times New Roman"/>
          <w:sz w:val="24"/>
          <w:szCs w:val="24"/>
        </w:rPr>
        <w:t>»</w:t>
      </w:r>
      <w:r w:rsidR="005B3832" w:rsidRPr="008B1F8F">
        <w:rPr>
          <w:rFonts w:ascii="Times New Roman" w:hAnsi="Times New Roman" w:cs="Times New Roman"/>
          <w:sz w:val="24"/>
          <w:szCs w:val="24"/>
        </w:rPr>
        <w:t>.</w:t>
      </w:r>
    </w:p>
    <w:p w:rsidR="002D7CF6" w:rsidRPr="008B1F8F" w:rsidRDefault="002D7CF6" w:rsidP="000C3F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1F8F">
        <w:rPr>
          <w:rFonts w:ascii="Times New Roman" w:hAnsi="Times New Roman" w:cs="Times New Roman"/>
          <w:sz w:val="24"/>
          <w:szCs w:val="24"/>
        </w:rPr>
        <w:t xml:space="preserve">Очевидно, что </w:t>
      </w:r>
      <w:r w:rsidR="00D12D50" w:rsidRPr="008B1F8F">
        <w:rPr>
          <w:rFonts w:ascii="Times New Roman" w:hAnsi="Times New Roman" w:cs="Times New Roman"/>
          <w:sz w:val="24"/>
          <w:szCs w:val="24"/>
        </w:rPr>
        <w:t xml:space="preserve">в школьном возрасте </w:t>
      </w:r>
      <w:r w:rsidRPr="008B1F8F">
        <w:rPr>
          <w:rFonts w:ascii="Times New Roman" w:hAnsi="Times New Roman" w:cs="Times New Roman"/>
          <w:sz w:val="24"/>
          <w:szCs w:val="24"/>
        </w:rPr>
        <w:t>чтение для дела представляет собой, в первую очередь, учебное чтение, т. е. читательскую деятельность, связанную с освоением образовательной программы.</w:t>
      </w:r>
    </w:p>
    <w:p w:rsidR="00D12D50" w:rsidRPr="008B1F8F" w:rsidRDefault="00D12D50" w:rsidP="000C3F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1F8F">
        <w:rPr>
          <w:rFonts w:ascii="Times New Roman" w:hAnsi="Times New Roman" w:cs="Times New Roman"/>
          <w:sz w:val="24"/>
          <w:szCs w:val="24"/>
        </w:rPr>
        <w:t>Мы полагаем, что именно в этой точке начинается дифференциация деятельности</w:t>
      </w:r>
      <w:r w:rsidR="00D77F7E" w:rsidRPr="008B1F8F">
        <w:rPr>
          <w:rFonts w:ascii="Times New Roman" w:hAnsi="Times New Roman" w:cs="Times New Roman"/>
          <w:sz w:val="24"/>
          <w:szCs w:val="24"/>
        </w:rPr>
        <w:t>, направленной на читательское развитие личности, осуществляемой</w:t>
      </w:r>
      <w:r w:rsidRPr="008B1F8F">
        <w:rPr>
          <w:rFonts w:ascii="Times New Roman" w:hAnsi="Times New Roman" w:cs="Times New Roman"/>
          <w:sz w:val="24"/>
          <w:szCs w:val="24"/>
        </w:rPr>
        <w:t xml:space="preserve"> школьны</w:t>
      </w:r>
      <w:r w:rsidR="00D77F7E" w:rsidRPr="008B1F8F">
        <w:rPr>
          <w:rFonts w:ascii="Times New Roman" w:hAnsi="Times New Roman" w:cs="Times New Roman"/>
          <w:sz w:val="24"/>
          <w:szCs w:val="24"/>
        </w:rPr>
        <w:t>ми</w:t>
      </w:r>
      <w:r w:rsidRPr="008B1F8F">
        <w:rPr>
          <w:rFonts w:ascii="Times New Roman" w:hAnsi="Times New Roman" w:cs="Times New Roman"/>
          <w:sz w:val="24"/>
          <w:szCs w:val="24"/>
        </w:rPr>
        <w:t xml:space="preserve"> библиотекар</w:t>
      </w:r>
      <w:r w:rsidR="00D77F7E" w:rsidRPr="008B1F8F">
        <w:rPr>
          <w:rFonts w:ascii="Times New Roman" w:hAnsi="Times New Roman" w:cs="Times New Roman"/>
          <w:sz w:val="24"/>
          <w:szCs w:val="24"/>
        </w:rPr>
        <w:t>ями</w:t>
      </w:r>
      <w:r w:rsidRPr="008B1F8F">
        <w:rPr>
          <w:rFonts w:ascii="Times New Roman" w:hAnsi="Times New Roman" w:cs="Times New Roman"/>
          <w:sz w:val="24"/>
          <w:szCs w:val="24"/>
        </w:rPr>
        <w:t xml:space="preserve"> и специалист</w:t>
      </w:r>
      <w:r w:rsidR="00D77F7E" w:rsidRPr="008B1F8F">
        <w:rPr>
          <w:rFonts w:ascii="Times New Roman" w:hAnsi="Times New Roman" w:cs="Times New Roman"/>
          <w:sz w:val="24"/>
          <w:szCs w:val="24"/>
        </w:rPr>
        <w:t>ами</w:t>
      </w:r>
      <w:r w:rsidRPr="008B1F8F">
        <w:rPr>
          <w:rFonts w:ascii="Times New Roman" w:hAnsi="Times New Roman" w:cs="Times New Roman"/>
          <w:sz w:val="24"/>
          <w:szCs w:val="24"/>
        </w:rPr>
        <w:t xml:space="preserve"> ЦБС.</w:t>
      </w:r>
    </w:p>
    <w:p w:rsidR="00D12D50" w:rsidRPr="008B1F8F" w:rsidRDefault="00DC341D" w:rsidP="000C3F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1F8F">
        <w:rPr>
          <w:rFonts w:ascii="Times New Roman" w:hAnsi="Times New Roman" w:cs="Times New Roman"/>
          <w:sz w:val="24"/>
          <w:szCs w:val="24"/>
        </w:rPr>
        <w:t>Очевидно, что б</w:t>
      </w:r>
      <w:r w:rsidR="00D12D50" w:rsidRPr="008B1F8F">
        <w:rPr>
          <w:rFonts w:ascii="Times New Roman" w:hAnsi="Times New Roman" w:cs="Times New Roman"/>
          <w:sz w:val="24"/>
          <w:szCs w:val="24"/>
        </w:rPr>
        <w:t>иблиотеки независимо от их видовой принадлежности должны удовлетворять читательские потребности по всем трем «Д». Однако у школьных библиотек и библиотек, входящих в структуру централизованных библиотечных систем, есть свои приоритеты.</w:t>
      </w:r>
    </w:p>
    <w:p w:rsidR="00FA06E7" w:rsidRPr="008B1F8F" w:rsidRDefault="00D12D50" w:rsidP="000C3F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1F8F">
        <w:rPr>
          <w:rFonts w:ascii="Times New Roman" w:hAnsi="Times New Roman" w:cs="Times New Roman"/>
          <w:sz w:val="24"/>
          <w:szCs w:val="24"/>
        </w:rPr>
        <w:t xml:space="preserve">Так, общедоступные взрослые и детские библиотеки при разработке и проведении мероприятий </w:t>
      </w:r>
      <w:r w:rsidR="00DC341D" w:rsidRPr="008B1F8F">
        <w:rPr>
          <w:rFonts w:ascii="Times New Roman" w:hAnsi="Times New Roman" w:cs="Times New Roman"/>
          <w:sz w:val="24"/>
          <w:szCs w:val="24"/>
        </w:rPr>
        <w:t xml:space="preserve">ориентируются </w:t>
      </w:r>
      <w:r w:rsidRPr="008B1F8F">
        <w:rPr>
          <w:rFonts w:ascii="Times New Roman" w:hAnsi="Times New Roman" w:cs="Times New Roman"/>
          <w:sz w:val="24"/>
          <w:szCs w:val="24"/>
        </w:rPr>
        <w:t>преимущественно на досуговое чтение, не связанное с основной или дополнительной образовательной программой. Специалисты данных библиотек заинтересованы в максимальном расширении круга чтения школьников. Они знакомят детей и подростков с произведениями, которые не изучаются в школе.</w:t>
      </w:r>
    </w:p>
    <w:p w:rsidR="006525F8" w:rsidRPr="008B1F8F" w:rsidRDefault="00FA06E7" w:rsidP="000C3F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1F8F">
        <w:rPr>
          <w:rFonts w:ascii="Times New Roman" w:hAnsi="Times New Roman" w:cs="Times New Roman"/>
          <w:sz w:val="24"/>
          <w:szCs w:val="24"/>
        </w:rPr>
        <w:t xml:space="preserve">Примером может служить </w:t>
      </w:r>
      <w:r w:rsidR="008C5218" w:rsidRPr="008B1F8F">
        <w:rPr>
          <w:rFonts w:ascii="Times New Roman" w:hAnsi="Times New Roman" w:cs="Times New Roman"/>
          <w:sz w:val="24"/>
          <w:szCs w:val="24"/>
        </w:rPr>
        <w:t>деятельность, направленная на продвижение детских детективов. Ее вопросы были затронуты в статье ведущего методиста</w:t>
      </w:r>
      <w:r w:rsidR="00EA2761" w:rsidRPr="008B1F8F">
        <w:rPr>
          <w:rFonts w:ascii="Times New Roman" w:hAnsi="Times New Roman" w:cs="Times New Roman"/>
          <w:sz w:val="24"/>
          <w:szCs w:val="24"/>
        </w:rPr>
        <w:t xml:space="preserve"> филиала №6 детской библиотеки </w:t>
      </w:r>
      <w:r w:rsidR="000921D7">
        <w:rPr>
          <w:rFonts w:ascii="Times New Roman" w:hAnsi="Times New Roman" w:cs="Times New Roman"/>
          <w:sz w:val="24"/>
          <w:szCs w:val="24"/>
        </w:rPr>
        <w:t>г. Зеленогорска</w:t>
      </w:r>
      <w:r w:rsidR="00E9620B" w:rsidRPr="008B1F8F">
        <w:rPr>
          <w:rFonts w:ascii="Times New Roman" w:hAnsi="Times New Roman" w:cs="Times New Roman"/>
          <w:sz w:val="24"/>
          <w:szCs w:val="24"/>
        </w:rPr>
        <w:t xml:space="preserve"> СПб ГБУК ЦБС Курортного района Марины Анатольевны Шульц «Агата Мистери, или Детский детектив сегодня»</w:t>
      </w:r>
      <w:r w:rsidR="006525F8" w:rsidRPr="008B1F8F">
        <w:rPr>
          <w:rFonts w:ascii="Times New Roman" w:hAnsi="Times New Roman" w:cs="Times New Roman"/>
          <w:sz w:val="24"/>
          <w:szCs w:val="24"/>
        </w:rPr>
        <w:t>, опубликованной в журнале «Библиотечное дело»</w:t>
      </w:r>
      <w:r w:rsidR="00E9620B" w:rsidRPr="008B1F8F">
        <w:rPr>
          <w:rFonts w:ascii="Times New Roman" w:hAnsi="Times New Roman" w:cs="Times New Roman"/>
          <w:sz w:val="24"/>
          <w:szCs w:val="24"/>
        </w:rPr>
        <w:t>. Автор публикации отметила, что ее коллеги осуществляют навигацию детского чтения, организуя книжно-иллюстративные выставки детского детектива с библиографическими обзорами, игровые программы или квесты по детективным историям</w:t>
      </w:r>
      <w:r w:rsidR="006525F8" w:rsidRPr="008B1F8F">
        <w:rPr>
          <w:rFonts w:ascii="Times New Roman" w:hAnsi="Times New Roman" w:cs="Times New Roman"/>
          <w:sz w:val="24"/>
          <w:szCs w:val="24"/>
        </w:rPr>
        <w:t>. В число продвигаемых произведений входят книги Э. Блайтон, У. Ардена, М. Кэри, Ф. Диксона, П. Баккаларио, А. Гатти, В. Громова, В. Постникова, А. Березина и других писателей</w:t>
      </w:r>
      <w:r w:rsidR="00C0262F">
        <w:rPr>
          <w:rFonts w:ascii="Times New Roman" w:hAnsi="Times New Roman" w:cs="Times New Roman"/>
          <w:sz w:val="24"/>
          <w:szCs w:val="24"/>
        </w:rPr>
        <w:t>.</w:t>
      </w:r>
    </w:p>
    <w:p w:rsidR="00DA79F3" w:rsidRPr="008B1F8F" w:rsidRDefault="006525F8" w:rsidP="000C3F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1F8F">
        <w:rPr>
          <w:rFonts w:ascii="Times New Roman" w:hAnsi="Times New Roman" w:cs="Times New Roman"/>
          <w:sz w:val="24"/>
          <w:szCs w:val="24"/>
        </w:rPr>
        <w:t>Специалисты школьных библиотек также уделяют внимание досуговому чтению школьников, но для них приоритетным является удовлетворение потребностей учащихся в материалах, необходимых для выполнения учебных проектов</w:t>
      </w:r>
      <w:r w:rsidR="00DA79F3" w:rsidRPr="008B1F8F">
        <w:rPr>
          <w:rFonts w:ascii="Times New Roman" w:hAnsi="Times New Roman" w:cs="Times New Roman"/>
          <w:sz w:val="24"/>
          <w:szCs w:val="24"/>
        </w:rPr>
        <w:t>, написания докладов, эссе, рефератов</w:t>
      </w:r>
      <w:r w:rsidRPr="008B1F8F">
        <w:rPr>
          <w:rFonts w:ascii="Times New Roman" w:hAnsi="Times New Roman" w:cs="Times New Roman"/>
          <w:sz w:val="24"/>
          <w:szCs w:val="24"/>
        </w:rPr>
        <w:t xml:space="preserve"> и т. д.</w:t>
      </w:r>
    </w:p>
    <w:p w:rsidR="00832D87" w:rsidRPr="008B1F8F" w:rsidRDefault="00DA79F3" w:rsidP="000C3F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1F8F">
        <w:rPr>
          <w:rFonts w:ascii="Times New Roman" w:hAnsi="Times New Roman" w:cs="Times New Roman"/>
          <w:sz w:val="24"/>
          <w:szCs w:val="24"/>
        </w:rPr>
        <w:t>К сожалению, ориентация школьных библиотек преимуществ</w:t>
      </w:r>
      <w:r w:rsidR="000921D7">
        <w:rPr>
          <w:rFonts w:ascii="Times New Roman" w:hAnsi="Times New Roman" w:cs="Times New Roman"/>
          <w:sz w:val="24"/>
          <w:szCs w:val="24"/>
        </w:rPr>
        <w:t>енно</w:t>
      </w:r>
      <w:r w:rsidRPr="008B1F8F">
        <w:rPr>
          <w:rFonts w:ascii="Times New Roman" w:hAnsi="Times New Roman" w:cs="Times New Roman"/>
          <w:sz w:val="24"/>
          <w:szCs w:val="24"/>
        </w:rPr>
        <w:t xml:space="preserve"> на деловое, т. е. учебное чтение достаточно часто обусловлена составом фонда. Специалисты Московского городского педагогического университета Екатерина Андреевна Асонова и Елена Станиславовна Романичева отмечают, что</w:t>
      </w:r>
      <w:r w:rsidR="00927FE3" w:rsidRPr="008B1F8F">
        <w:rPr>
          <w:rFonts w:ascii="Times New Roman" w:hAnsi="Times New Roman" w:cs="Times New Roman"/>
          <w:sz w:val="24"/>
          <w:szCs w:val="24"/>
        </w:rPr>
        <w:t xml:space="preserve"> до сих пор «школьные библиотеки </w:t>
      </w:r>
      <w:r w:rsidR="00927FE3" w:rsidRPr="008B1F8F">
        <w:rPr>
          <w:rFonts w:ascii="Times New Roman" w:hAnsi="Times New Roman" w:cs="Times New Roman"/>
          <w:sz w:val="24"/>
          <w:szCs w:val="24"/>
        </w:rPr>
        <w:lastRenderedPageBreak/>
        <w:t>рассматриваются многими участниками образовательного процесса как книгохранилищ</w:t>
      </w:r>
      <w:r w:rsidR="000921D7">
        <w:rPr>
          <w:rFonts w:ascii="Times New Roman" w:hAnsi="Times New Roman" w:cs="Times New Roman"/>
          <w:sz w:val="24"/>
          <w:szCs w:val="24"/>
        </w:rPr>
        <w:t>е</w:t>
      </w:r>
      <w:r w:rsidR="00927FE3" w:rsidRPr="008B1F8F">
        <w:rPr>
          <w:rFonts w:ascii="Times New Roman" w:hAnsi="Times New Roman" w:cs="Times New Roman"/>
          <w:sz w:val="24"/>
          <w:szCs w:val="24"/>
        </w:rPr>
        <w:t xml:space="preserve"> учебной литературы. Опросы показывают, что фонды учебников и художественных произведений несоизмеримы по размеру. В лучшем сл</w:t>
      </w:r>
      <w:r w:rsidR="00C0262F">
        <w:rPr>
          <w:rFonts w:ascii="Times New Roman" w:hAnsi="Times New Roman" w:cs="Times New Roman"/>
          <w:sz w:val="24"/>
          <w:szCs w:val="24"/>
        </w:rPr>
        <w:t>учае они имеют соотношение 2:1».</w:t>
      </w:r>
    </w:p>
    <w:p w:rsidR="00832D87" w:rsidRPr="008B1F8F" w:rsidRDefault="00832D87" w:rsidP="000C3F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1F8F">
        <w:rPr>
          <w:rFonts w:ascii="Times New Roman" w:hAnsi="Times New Roman" w:cs="Times New Roman"/>
          <w:sz w:val="24"/>
          <w:szCs w:val="24"/>
        </w:rPr>
        <w:t>Может сложиться впечатление, что недостаточное комплектование художественной литературой является единственной проблем</w:t>
      </w:r>
      <w:r w:rsidR="00DC341D" w:rsidRPr="008B1F8F">
        <w:rPr>
          <w:rFonts w:ascii="Times New Roman" w:hAnsi="Times New Roman" w:cs="Times New Roman"/>
          <w:sz w:val="24"/>
          <w:szCs w:val="24"/>
        </w:rPr>
        <w:t>ой</w:t>
      </w:r>
      <w:r w:rsidRPr="008B1F8F">
        <w:rPr>
          <w:rFonts w:ascii="Times New Roman" w:hAnsi="Times New Roman" w:cs="Times New Roman"/>
          <w:sz w:val="24"/>
          <w:szCs w:val="24"/>
        </w:rPr>
        <w:t xml:space="preserve"> школьных библиотек. Однако это не так. </w:t>
      </w:r>
      <w:r w:rsidR="00BE6499" w:rsidRPr="008B1F8F">
        <w:rPr>
          <w:rFonts w:ascii="Times New Roman" w:hAnsi="Times New Roman" w:cs="Times New Roman"/>
          <w:sz w:val="24"/>
          <w:szCs w:val="24"/>
        </w:rPr>
        <w:t xml:space="preserve">Сохраняется острая потребность в формировании или обновлении фонда верифицированных справочных и научно-популярных изданий. </w:t>
      </w:r>
      <w:r w:rsidRPr="008B1F8F">
        <w:rPr>
          <w:rFonts w:ascii="Times New Roman" w:hAnsi="Times New Roman" w:cs="Times New Roman"/>
          <w:sz w:val="24"/>
          <w:szCs w:val="24"/>
        </w:rPr>
        <w:t>Для эффективного продвижения чтения школьным библиотекарям необходимы аудио-, фото-, видеоматериалы, настольные игры</w:t>
      </w:r>
      <w:r w:rsidR="00DC341D" w:rsidRPr="008B1F8F">
        <w:rPr>
          <w:rFonts w:ascii="Times New Roman" w:hAnsi="Times New Roman" w:cs="Times New Roman"/>
          <w:sz w:val="24"/>
          <w:szCs w:val="24"/>
        </w:rPr>
        <w:t>, театральный реквизит</w:t>
      </w:r>
      <w:r w:rsidRPr="008B1F8F">
        <w:rPr>
          <w:rFonts w:ascii="Times New Roman" w:hAnsi="Times New Roman" w:cs="Times New Roman"/>
          <w:sz w:val="24"/>
          <w:szCs w:val="24"/>
        </w:rPr>
        <w:t xml:space="preserve"> и т. д. Библиотека образовательной организации должна иметь современный дизайн, обладать пространством для игровой</w:t>
      </w:r>
      <w:r w:rsidR="00DC341D" w:rsidRPr="008B1F8F">
        <w:rPr>
          <w:rFonts w:ascii="Times New Roman" w:hAnsi="Times New Roman" w:cs="Times New Roman"/>
          <w:sz w:val="24"/>
          <w:szCs w:val="24"/>
        </w:rPr>
        <w:t xml:space="preserve"> и </w:t>
      </w:r>
      <w:r w:rsidR="00BE6499" w:rsidRPr="008B1F8F">
        <w:rPr>
          <w:rFonts w:ascii="Times New Roman" w:hAnsi="Times New Roman" w:cs="Times New Roman"/>
          <w:sz w:val="24"/>
          <w:szCs w:val="24"/>
        </w:rPr>
        <w:t xml:space="preserve">проектной </w:t>
      </w:r>
      <w:r w:rsidRPr="008B1F8F">
        <w:rPr>
          <w:rFonts w:ascii="Times New Roman" w:hAnsi="Times New Roman" w:cs="Times New Roman"/>
          <w:sz w:val="24"/>
          <w:szCs w:val="24"/>
        </w:rPr>
        <w:t>деятельности.</w:t>
      </w:r>
    </w:p>
    <w:p w:rsidR="00BE6499" w:rsidRPr="008B1F8F" w:rsidRDefault="00BE6499" w:rsidP="000C3F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1F8F">
        <w:rPr>
          <w:rFonts w:ascii="Times New Roman" w:hAnsi="Times New Roman" w:cs="Times New Roman"/>
          <w:sz w:val="24"/>
          <w:szCs w:val="24"/>
        </w:rPr>
        <w:t xml:space="preserve">Необходимо признать, что деятельность школьных библиотек по сравнению с деятельностью детских библиотек имеет более консервативный характер. Так, например, в последние годы в </w:t>
      </w:r>
      <w:r w:rsidR="00DC34A7" w:rsidRPr="008B1F8F">
        <w:rPr>
          <w:rFonts w:ascii="Times New Roman" w:hAnsi="Times New Roman" w:cs="Times New Roman"/>
          <w:sz w:val="24"/>
          <w:szCs w:val="24"/>
        </w:rPr>
        <w:t xml:space="preserve">библиотечно-информационном </w:t>
      </w:r>
      <w:r w:rsidRPr="008B1F8F">
        <w:rPr>
          <w:rFonts w:ascii="Times New Roman" w:hAnsi="Times New Roman" w:cs="Times New Roman"/>
          <w:sz w:val="24"/>
          <w:szCs w:val="24"/>
        </w:rPr>
        <w:t xml:space="preserve">обслуживании </w:t>
      </w:r>
      <w:r w:rsidR="00DC34A7" w:rsidRPr="008B1F8F">
        <w:rPr>
          <w:rFonts w:ascii="Times New Roman" w:hAnsi="Times New Roman" w:cs="Times New Roman"/>
          <w:sz w:val="24"/>
          <w:szCs w:val="24"/>
        </w:rPr>
        <w:t xml:space="preserve">детей </w:t>
      </w:r>
      <w:r w:rsidRPr="008B1F8F">
        <w:rPr>
          <w:rFonts w:ascii="Times New Roman" w:hAnsi="Times New Roman" w:cs="Times New Roman"/>
          <w:sz w:val="24"/>
          <w:szCs w:val="24"/>
        </w:rPr>
        <w:t>получил</w:t>
      </w:r>
      <w:r w:rsidR="00DC34A7" w:rsidRPr="008B1F8F">
        <w:rPr>
          <w:rFonts w:ascii="Times New Roman" w:hAnsi="Times New Roman" w:cs="Times New Roman"/>
          <w:sz w:val="24"/>
          <w:szCs w:val="24"/>
        </w:rPr>
        <w:t>о</w:t>
      </w:r>
      <w:r w:rsidRPr="008B1F8F">
        <w:rPr>
          <w:rFonts w:ascii="Times New Roman" w:hAnsi="Times New Roman" w:cs="Times New Roman"/>
          <w:sz w:val="24"/>
          <w:szCs w:val="24"/>
        </w:rPr>
        <w:t xml:space="preserve"> распространение</w:t>
      </w:r>
      <w:r w:rsidR="00DC34A7" w:rsidRPr="008B1F8F">
        <w:rPr>
          <w:rFonts w:ascii="Times New Roman" w:hAnsi="Times New Roman" w:cs="Times New Roman"/>
          <w:sz w:val="24"/>
          <w:szCs w:val="24"/>
        </w:rPr>
        <w:t xml:space="preserve"> общение с животными в условиях библиотеки. Маленькие читатели могут приходить в детскую библиотеку и читать книги собаке. Данная услуга является востребованной. В Санкт-Петербурге она оказывается в рамках реализации проекта «КниГАВ». В условиях школьных библиотек подобные проекты не реализуются</w:t>
      </w:r>
      <w:r w:rsidR="00B04E06" w:rsidRPr="008B1F8F">
        <w:rPr>
          <w:rFonts w:ascii="Times New Roman" w:hAnsi="Times New Roman" w:cs="Times New Roman"/>
          <w:sz w:val="24"/>
          <w:szCs w:val="24"/>
        </w:rPr>
        <w:t xml:space="preserve"> и не рассматриваются в качестве перспективного метода библиотечного обслуживания</w:t>
      </w:r>
      <w:r w:rsidR="00DC34A7" w:rsidRPr="008B1F8F">
        <w:rPr>
          <w:rFonts w:ascii="Times New Roman" w:hAnsi="Times New Roman" w:cs="Times New Roman"/>
          <w:sz w:val="24"/>
          <w:szCs w:val="24"/>
        </w:rPr>
        <w:t xml:space="preserve">.  </w:t>
      </w:r>
      <w:r w:rsidRPr="008B1F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2D87" w:rsidRPr="008B1F8F" w:rsidRDefault="00832D87" w:rsidP="000C3F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1F8F">
        <w:rPr>
          <w:rFonts w:ascii="Times New Roman" w:hAnsi="Times New Roman" w:cs="Times New Roman"/>
          <w:sz w:val="24"/>
          <w:szCs w:val="24"/>
        </w:rPr>
        <w:t xml:space="preserve">Продолжая сравнительный анализ </w:t>
      </w:r>
      <w:r w:rsidR="00DC341D" w:rsidRPr="008B1F8F">
        <w:rPr>
          <w:rFonts w:ascii="Times New Roman" w:hAnsi="Times New Roman" w:cs="Times New Roman"/>
          <w:sz w:val="24"/>
          <w:szCs w:val="24"/>
        </w:rPr>
        <w:t xml:space="preserve">работы </w:t>
      </w:r>
      <w:r w:rsidRPr="008B1F8F">
        <w:rPr>
          <w:rFonts w:ascii="Times New Roman" w:hAnsi="Times New Roman" w:cs="Times New Roman"/>
          <w:sz w:val="24"/>
          <w:szCs w:val="24"/>
        </w:rPr>
        <w:t xml:space="preserve">специалистов школьных и общедоступных библиотек, направленной </w:t>
      </w:r>
      <w:r w:rsidR="00DC341D" w:rsidRPr="008B1F8F">
        <w:rPr>
          <w:rFonts w:ascii="Times New Roman" w:hAnsi="Times New Roman" w:cs="Times New Roman"/>
          <w:sz w:val="24"/>
          <w:szCs w:val="24"/>
        </w:rPr>
        <w:t xml:space="preserve">на </w:t>
      </w:r>
      <w:r w:rsidRPr="008B1F8F">
        <w:rPr>
          <w:rFonts w:ascii="Times New Roman" w:hAnsi="Times New Roman" w:cs="Times New Roman"/>
          <w:sz w:val="24"/>
          <w:szCs w:val="24"/>
        </w:rPr>
        <w:t>читательское развитие личности школьника, необходимо отметить, что сотрудники ЦБС значительно чаще практикуют внестационарное библиотечно-информационное обслуживание. Они проводят просветительские, культурно-досуговые мероприятия во дворах, парках, участвуют в городских праздниках и т. д.</w:t>
      </w:r>
    </w:p>
    <w:p w:rsidR="00C61138" w:rsidRPr="008B1F8F" w:rsidRDefault="00832D87" w:rsidP="000C3F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1F8F">
        <w:rPr>
          <w:rFonts w:ascii="Times New Roman" w:hAnsi="Times New Roman" w:cs="Times New Roman"/>
          <w:sz w:val="24"/>
          <w:szCs w:val="24"/>
        </w:rPr>
        <w:t xml:space="preserve">Для школьного библиотекаря «выход во внешнее пространство» является проблематичным и далеко не всегда целесообразным. Отказ от внестационарных форм </w:t>
      </w:r>
      <w:r w:rsidR="00C61138" w:rsidRPr="008B1F8F">
        <w:rPr>
          <w:rFonts w:ascii="Times New Roman" w:hAnsi="Times New Roman" w:cs="Times New Roman"/>
          <w:sz w:val="24"/>
          <w:szCs w:val="24"/>
        </w:rPr>
        <w:t xml:space="preserve">обслуживания </w:t>
      </w:r>
      <w:r w:rsidRPr="008B1F8F">
        <w:rPr>
          <w:rFonts w:ascii="Times New Roman" w:hAnsi="Times New Roman" w:cs="Times New Roman"/>
          <w:sz w:val="24"/>
          <w:szCs w:val="24"/>
        </w:rPr>
        <w:t>обусловлен необходимостью соблюдения правил безопасности</w:t>
      </w:r>
      <w:r w:rsidR="00DC341D" w:rsidRPr="008B1F8F">
        <w:rPr>
          <w:rFonts w:ascii="Times New Roman" w:hAnsi="Times New Roman" w:cs="Times New Roman"/>
          <w:sz w:val="24"/>
          <w:szCs w:val="24"/>
        </w:rPr>
        <w:t xml:space="preserve"> учащихся</w:t>
      </w:r>
      <w:r w:rsidR="00E3170E" w:rsidRPr="008B1F8F">
        <w:rPr>
          <w:rFonts w:ascii="Times New Roman" w:hAnsi="Times New Roman" w:cs="Times New Roman"/>
          <w:sz w:val="24"/>
          <w:szCs w:val="24"/>
        </w:rPr>
        <w:t xml:space="preserve">. </w:t>
      </w:r>
      <w:r w:rsidRPr="008B1F8F">
        <w:rPr>
          <w:rFonts w:ascii="Times New Roman" w:hAnsi="Times New Roman" w:cs="Times New Roman"/>
          <w:sz w:val="24"/>
          <w:szCs w:val="24"/>
        </w:rPr>
        <w:t>Кроме того</w:t>
      </w:r>
      <w:r w:rsidR="00C61138" w:rsidRPr="008B1F8F">
        <w:rPr>
          <w:rFonts w:ascii="Times New Roman" w:hAnsi="Times New Roman" w:cs="Times New Roman"/>
          <w:sz w:val="24"/>
          <w:szCs w:val="24"/>
        </w:rPr>
        <w:t>,</w:t>
      </w:r>
      <w:r w:rsidRPr="008B1F8F">
        <w:rPr>
          <w:rFonts w:ascii="Times New Roman" w:hAnsi="Times New Roman" w:cs="Times New Roman"/>
          <w:sz w:val="24"/>
          <w:szCs w:val="24"/>
        </w:rPr>
        <w:t xml:space="preserve"> </w:t>
      </w:r>
      <w:r w:rsidR="00C61138" w:rsidRPr="008B1F8F">
        <w:rPr>
          <w:rFonts w:ascii="Times New Roman" w:hAnsi="Times New Roman" w:cs="Times New Roman"/>
          <w:sz w:val="24"/>
          <w:szCs w:val="24"/>
        </w:rPr>
        <w:t xml:space="preserve">в условиях немногочисленности штата школьные библиотекари вынуждены всегда оставаться на рабочем месте и трудиться в условиях многозадачности, уделяя значительное время работе </w:t>
      </w:r>
      <w:r w:rsidR="0074017D">
        <w:rPr>
          <w:rFonts w:ascii="Times New Roman" w:hAnsi="Times New Roman" w:cs="Times New Roman"/>
          <w:sz w:val="24"/>
          <w:szCs w:val="24"/>
        </w:rPr>
        <w:t>с отчетами</w:t>
      </w:r>
      <w:r w:rsidR="00C61138" w:rsidRPr="008B1F8F">
        <w:rPr>
          <w:rFonts w:ascii="Times New Roman" w:hAnsi="Times New Roman" w:cs="Times New Roman"/>
          <w:sz w:val="24"/>
          <w:szCs w:val="24"/>
        </w:rPr>
        <w:t>, расстановке, обеспыливанию, списанию фонда и т. д.</w:t>
      </w:r>
    </w:p>
    <w:p w:rsidR="00D77F7E" w:rsidRPr="008B1F8F" w:rsidRDefault="00C61138" w:rsidP="000C3F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1F8F">
        <w:rPr>
          <w:rFonts w:ascii="Times New Roman" w:hAnsi="Times New Roman" w:cs="Times New Roman"/>
          <w:sz w:val="24"/>
          <w:szCs w:val="24"/>
        </w:rPr>
        <w:t>В этих непростых условиях сотрудники школьных библиотек стараются приобрести новые и развить имеющиеся профессиональные компетенции. Стремление к повышению квалификации обусловлено желанием более эффективно выстраивать коммуникацию со школьниками, формировать их читательские интересы и расширять круг чтения.</w:t>
      </w:r>
    </w:p>
    <w:p w:rsidR="00D77F7E" w:rsidRPr="008B1F8F" w:rsidRDefault="00D77F7E" w:rsidP="000C3F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1F8F">
        <w:rPr>
          <w:rFonts w:ascii="Times New Roman" w:hAnsi="Times New Roman" w:cs="Times New Roman"/>
          <w:sz w:val="24"/>
          <w:szCs w:val="24"/>
        </w:rPr>
        <w:t xml:space="preserve">Специалисты как школьных, так и общедоступных библиотек Санкт-Петербурга понимают, что между библиотеками различных видов должны развиваться партнерские </w:t>
      </w:r>
      <w:r w:rsidRPr="008B1F8F">
        <w:rPr>
          <w:rFonts w:ascii="Times New Roman" w:hAnsi="Times New Roman" w:cs="Times New Roman"/>
          <w:sz w:val="24"/>
          <w:szCs w:val="24"/>
        </w:rPr>
        <w:lastRenderedPageBreak/>
        <w:t>отношения. Площадками для выстраивания профессионального диалога могут служить научно-практические конференции</w:t>
      </w:r>
      <w:r w:rsidR="00DC341D" w:rsidRPr="008B1F8F">
        <w:rPr>
          <w:rFonts w:ascii="Times New Roman" w:hAnsi="Times New Roman" w:cs="Times New Roman"/>
          <w:sz w:val="24"/>
          <w:szCs w:val="24"/>
        </w:rPr>
        <w:t>, семинары и круглые столы</w:t>
      </w:r>
      <w:r w:rsidRPr="008B1F8F">
        <w:rPr>
          <w:rFonts w:ascii="Times New Roman" w:hAnsi="Times New Roman" w:cs="Times New Roman"/>
          <w:sz w:val="24"/>
          <w:szCs w:val="24"/>
        </w:rPr>
        <w:t>, организуемые Санкт-Петербургской академией постдипломного педагогического образования, Центральной городской детской библиотекой имени А. С. Пушкина, Центральной городской публичной библиотекой имени В. В. Маяковского и др.</w:t>
      </w:r>
    </w:p>
    <w:p w:rsidR="00DC341D" w:rsidRPr="008B1F8F" w:rsidRDefault="00D77F7E" w:rsidP="000C3F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1F8F">
        <w:rPr>
          <w:rFonts w:ascii="Times New Roman" w:hAnsi="Times New Roman" w:cs="Times New Roman"/>
          <w:sz w:val="24"/>
          <w:szCs w:val="24"/>
        </w:rPr>
        <w:t>Важную роль в процессе обмена идеями выполняют периодические издания «Школьная библиотека», «Библиотечное дело», «Читаем, учимся, играем» и т. д.</w:t>
      </w:r>
      <w:r w:rsidR="00DC341D" w:rsidRPr="008B1F8F">
        <w:rPr>
          <w:rFonts w:ascii="Times New Roman" w:hAnsi="Times New Roman" w:cs="Times New Roman"/>
          <w:sz w:val="24"/>
          <w:szCs w:val="24"/>
        </w:rPr>
        <w:t xml:space="preserve"> Мероприятие, проведенное в детской библиотеке и описанное на страницах того или иного журнала, может быть «переформатировано» в соответствии с условиями школьной библиотеки, возможностями и потребностями ее пользователей.</w:t>
      </w:r>
    </w:p>
    <w:p w:rsidR="00D12D50" w:rsidRPr="008B1F8F" w:rsidRDefault="00DC341D" w:rsidP="000C3F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1F8F">
        <w:rPr>
          <w:rFonts w:ascii="Times New Roman" w:hAnsi="Times New Roman" w:cs="Times New Roman"/>
          <w:sz w:val="24"/>
          <w:szCs w:val="24"/>
        </w:rPr>
        <w:t xml:space="preserve">Таким образом, можно утверждать, что </w:t>
      </w:r>
      <w:r w:rsidR="00E31C39" w:rsidRPr="008B1F8F">
        <w:rPr>
          <w:rFonts w:ascii="Times New Roman" w:hAnsi="Times New Roman" w:cs="Times New Roman"/>
          <w:sz w:val="24"/>
          <w:szCs w:val="24"/>
        </w:rPr>
        <w:t xml:space="preserve">работа школьной библиотеки с читателями имеет свою специфику, обусловленную миссией данного структурного подразделения образовательной организации, составом фонда и правилами внутреннего распорядка. Существенно отличаясь от библиотеки, входящей в структуру ЦБС, школьная библиотека вносит свой </w:t>
      </w:r>
      <w:r w:rsidR="00590D20" w:rsidRPr="008B1F8F">
        <w:rPr>
          <w:rFonts w:ascii="Times New Roman" w:hAnsi="Times New Roman" w:cs="Times New Roman"/>
          <w:sz w:val="24"/>
          <w:szCs w:val="24"/>
        </w:rPr>
        <w:t xml:space="preserve">посильный </w:t>
      </w:r>
      <w:r w:rsidR="00E31C39" w:rsidRPr="008B1F8F">
        <w:rPr>
          <w:rFonts w:ascii="Times New Roman" w:hAnsi="Times New Roman" w:cs="Times New Roman"/>
          <w:sz w:val="24"/>
          <w:szCs w:val="24"/>
        </w:rPr>
        <w:t xml:space="preserve">вклад в формирование читательской </w:t>
      </w:r>
      <w:r w:rsidR="00E14925" w:rsidRPr="008B1F8F">
        <w:rPr>
          <w:rFonts w:ascii="Times New Roman" w:hAnsi="Times New Roman" w:cs="Times New Roman"/>
          <w:sz w:val="24"/>
          <w:szCs w:val="24"/>
        </w:rPr>
        <w:t>компетенции</w:t>
      </w:r>
      <w:r w:rsidR="00E31C39" w:rsidRPr="008B1F8F">
        <w:rPr>
          <w:rFonts w:ascii="Times New Roman" w:hAnsi="Times New Roman" w:cs="Times New Roman"/>
          <w:sz w:val="24"/>
          <w:szCs w:val="24"/>
        </w:rPr>
        <w:t xml:space="preserve"> школьников.</w:t>
      </w:r>
    </w:p>
    <w:p w:rsidR="00C064CC" w:rsidRPr="008B1F8F" w:rsidRDefault="00C064CC" w:rsidP="00C064CC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064CC" w:rsidRPr="008B1F8F" w:rsidRDefault="00C064CC" w:rsidP="00C0262F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8B1F8F">
        <w:rPr>
          <w:rFonts w:ascii="Times New Roman" w:hAnsi="Times New Roman" w:cs="Times New Roman"/>
          <w:b/>
          <w:bCs/>
          <w:sz w:val="24"/>
          <w:szCs w:val="24"/>
        </w:rPr>
        <w:t>Список источников</w:t>
      </w:r>
    </w:p>
    <w:p w:rsidR="00C064CC" w:rsidRPr="008B1F8F" w:rsidRDefault="00C064CC" w:rsidP="00C064CC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27FE3" w:rsidRPr="008B1F8F" w:rsidRDefault="00927FE3" w:rsidP="00C064CC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B1F8F">
        <w:rPr>
          <w:rFonts w:ascii="Times New Roman" w:hAnsi="Times New Roman"/>
          <w:sz w:val="24"/>
          <w:szCs w:val="24"/>
        </w:rPr>
        <w:t>Асонова Е. А. О комплектовании школьной библиотеки в контексте образовательного результата и профессиональных компетенций / Е. А. Асонова, Е. С. Романич</w:t>
      </w:r>
      <w:r w:rsidR="00210DD9" w:rsidRPr="008B1F8F">
        <w:rPr>
          <w:rFonts w:ascii="Times New Roman" w:hAnsi="Times New Roman"/>
          <w:sz w:val="24"/>
          <w:szCs w:val="24"/>
        </w:rPr>
        <w:t xml:space="preserve">ева </w:t>
      </w:r>
      <w:r w:rsidRPr="008B1F8F">
        <w:rPr>
          <w:rFonts w:ascii="Times New Roman" w:hAnsi="Times New Roman"/>
          <w:sz w:val="24"/>
          <w:szCs w:val="24"/>
        </w:rPr>
        <w:t>// Библиотечное дело. – 2018. - №.</w:t>
      </w:r>
      <w:r w:rsidR="007A0649" w:rsidRPr="008B1F8F">
        <w:rPr>
          <w:rFonts w:ascii="Times New Roman" w:hAnsi="Times New Roman"/>
          <w:sz w:val="24"/>
          <w:szCs w:val="24"/>
        </w:rPr>
        <w:t>12</w:t>
      </w:r>
      <w:r w:rsidRPr="008B1F8F">
        <w:rPr>
          <w:rFonts w:ascii="Times New Roman" w:hAnsi="Times New Roman"/>
          <w:sz w:val="24"/>
          <w:szCs w:val="24"/>
        </w:rPr>
        <w:t xml:space="preserve"> – С. 11-18.</w:t>
      </w:r>
    </w:p>
    <w:p w:rsidR="002D7CF6" w:rsidRPr="008B1F8F" w:rsidRDefault="002D7CF6" w:rsidP="00C064CC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B1F8F">
        <w:rPr>
          <w:rFonts w:ascii="Times New Roman" w:hAnsi="Times New Roman"/>
          <w:sz w:val="24"/>
          <w:szCs w:val="24"/>
        </w:rPr>
        <w:t>Библиотековедение. Общий курс : учебник / науч. ред. А. Н. Ванеев, М. Н. Колесникова</w:t>
      </w:r>
      <w:r w:rsidR="00210DD9" w:rsidRPr="008B1F8F">
        <w:rPr>
          <w:rFonts w:ascii="Times New Roman" w:hAnsi="Times New Roman"/>
          <w:sz w:val="24"/>
          <w:szCs w:val="24"/>
        </w:rPr>
        <w:t>, С. А. Басов и др</w:t>
      </w:r>
      <w:r w:rsidRPr="008B1F8F">
        <w:rPr>
          <w:rFonts w:ascii="Times New Roman" w:hAnsi="Times New Roman"/>
          <w:sz w:val="24"/>
          <w:szCs w:val="24"/>
        </w:rPr>
        <w:t>. – Санкт-Петербург : Профессия, 2013. – 240 с.</w:t>
      </w:r>
      <w:r w:rsidR="00E9620B" w:rsidRPr="008B1F8F">
        <w:rPr>
          <w:rFonts w:ascii="Times New Roman" w:hAnsi="Times New Roman"/>
          <w:sz w:val="24"/>
          <w:szCs w:val="24"/>
        </w:rPr>
        <w:t xml:space="preserve"> </w:t>
      </w:r>
    </w:p>
    <w:p w:rsidR="000C3FFE" w:rsidRPr="008B1F8F" w:rsidRDefault="00C064CC" w:rsidP="00C064CC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B1F8F">
        <w:rPr>
          <w:rFonts w:ascii="Times New Roman" w:hAnsi="Times New Roman"/>
          <w:sz w:val="24"/>
          <w:szCs w:val="24"/>
        </w:rPr>
        <w:t>Бородина В. А. Психология библиотечного обслуживания : научно-практическое пособие / В. А. Бородина. – Москва : Литера, 2013. – 296 с.</w:t>
      </w:r>
    </w:p>
    <w:p w:rsidR="00E9620B" w:rsidRPr="008B1F8F" w:rsidRDefault="00E9620B" w:rsidP="00C064CC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B1F8F">
        <w:rPr>
          <w:rFonts w:ascii="Times New Roman" w:hAnsi="Times New Roman"/>
          <w:sz w:val="24"/>
          <w:szCs w:val="24"/>
        </w:rPr>
        <w:t xml:space="preserve">Шульц М. А. Агата Мистери, или Детский детектив сегодня / М. Шульц // Библиотечное дело. – 2018. - №1. – С. 32-33. </w:t>
      </w:r>
    </w:p>
    <w:p w:rsidR="00E73852" w:rsidRPr="007A0649" w:rsidRDefault="00E73852" w:rsidP="00E73852">
      <w:pPr>
        <w:pStyle w:val="a4"/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sectPr w:rsidR="00E73852" w:rsidRPr="007A0649" w:rsidSect="0074017D">
      <w:footerReference w:type="default" r:id="rId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158" w:rsidRDefault="00E04158" w:rsidP="0074017D">
      <w:pPr>
        <w:spacing w:after="0" w:line="240" w:lineRule="auto"/>
      </w:pPr>
      <w:r>
        <w:separator/>
      </w:r>
    </w:p>
  </w:endnote>
  <w:endnote w:type="continuationSeparator" w:id="0">
    <w:p w:rsidR="00E04158" w:rsidRDefault="00E04158" w:rsidP="00740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4558461"/>
      <w:docPartObj>
        <w:docPartGallery w:val="Page Numbers (Bottom of Page)"/>
        <w:docPartUnique/>
      </w:docPartObj>
    </w:sdtPr>
    <w:sdtEndPr/>
    <w:sdtContent>
      <w:p w:rsidR="0074017D" w:rsidRDefault="0074017D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0653">
          <w:rPr>
            <w:noProof/>
          </w:rPr>
          <w:t>4</w:t>
        </w:r>
        <w:r>
          <w:fldChar w:fldCharType="end"/>
        </w:r>
      </w:p>
    </w:sdtContent>
  </w:sdt>
  <w:p w:rsidR="0074017D" w:rsidRDefault="0074017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158" w:rsidRDefault="00E04158" w:rsidP="0074017D">
      <w:pPr>
        <w:spacing w:after="0" w:line="240" w:lineRule="auto"/>
      </w:pPr>
      <w:r>
        <w:separator/>
      </w:r>
    </w:p>
  </w:footnote>
  <w:footnote w:type="continuationSeparator" w:id="0">
    <w:p w:rsidR="00E04158" w:rsidRDefault="00E04158" w:rsidP="00740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4079F"/>
    <w:multiLevelType w:val="hybridMultilevel"/>
    <w:tmpl w:val="1B060DA6"/>
    <w:lvl w:ilvl="0" w:tplc="DC7C06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lang w:val="ru-RU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5F520EF0"/>
    <w:multiLevelType w:val="hybridMultilevel"/>
    <w:tmpl w:val="85105C1A"/>
    <w:lvl w:ilvl="0" w:tplc="D7CAE8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D9E"/>
    <w:rsid w:val="00057E4B"/>
    <w:rsid w:val="000921D7"/>
    <w:rsid w:val="000C3FFE"/>
    <w:rsid w:val="001D3294"/>
    <w:rsid w:val="001E64C4"/>
    <w:rsid w:val="00210DD9"/>
    <w:rsid w:val="00286B2C"/>
    <w:rsid w:val="002B27A0"/>
    <w:rsid w:val="002D7CF6"/>
    <w:rsid w:val="00446797"/>
    <w:rsid w:val="00590D20"/>
    <w:rsid w:val="005953EE"/>
    <w:rsid w:val="005B3832"/>
    <w:rsid w:val="005D0FB2"/>
    <w:rsid w:val="006525F8"/>
    <w:rsid w:val="0074017D"/>
    <w:rsid w:val="007A0649"/>
    <w:rsid w:val="00821153"/>
    <w:rsid w:val="00832D87"/>
    <w:rsid w:val="008B1F8F"/>
    <w:rsid w:val="008C5218"/>
    <w:rsid w:val="008D3D9E"/>
    <w:rsid w:val="008F0653"/>
    <w:rsid w:val="00927FE3"/>
    <w:rsid w:val="009C203E"/>
    <w:rsid w:val="00AE701A"/>
    <w:rsid w:val="00B04E06"/>
    <w:rsid w:val="00B22F46"/>
    <w:rsid w:val="00B63148"/>
    <w:rsid w:val="00B94BC9"/>
    <w:rsid w:val="00BC28B7"/>
    <w:rsid w:val="00BE6499"/>
    <w:rsid w:val="00C0262F"/>
    <w:rsid w:val="00C064CC"/>
    <w:rsid w:val="00C61138"/>
    <w:rsid w:val="00D12D50"/>
    <w:rsid w:val="00D77F7E"/>
    <w:rsid w:val="00D95A41"/>
    <w:rsid w:val="00DA79F3"/>
    <w:rsid w:val="00DC341D"/>
    <w:rsid w:val="00DC34A7"/>
    <w:rsid w:val="00E04158"/>
    <w:rsid w:val="00E14925"/>
    <w:rsid w:val="00E3170E"/>
    <w:rsid w:val="00E31C39"/>
    <w:rsid w:val="00E73852"/>
    <w:rsid w:val="00E9620B"/>
    <w:rsid w:val="00EA2761"/>
    <w:rsid w:val="00F20707"/>
    <w:rsid w:val="00F6595B"/>
    <w:rsid w:val="00FA0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9F5B2"/>
  <w15:docId w15:val="{3710C213-0339-4ADF-BB15-17D81F9C2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1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64CC"/>
    <w:pPr>
      <w:ind w:left="720"/>
      <w:contextualSpacing/>
    </w:pPr>
  </w:style>
  <w:style w:type="paragraph" w:styleId="a4">
    <w:name w:val="No Spacing"/>
    <w:qFormat/>
    <w:rsid w:val="002D7CF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740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017D"/>
  </w:style>
  <w:style w:type="paragraph" w:styleId="a7">
    <w:name w:val="footer"/>
    <w:basedOn w:val="a"/>
    <w:link w:val="a8"/>
    <w:uiPriority w:val="99"/>
    <w:unhideWhenUsed/>
    <w:rsid w:val="00740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01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1353</Words>
  <Characters>7716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Андреев</dc:creator>
  <cp:lastModifiedBy>Якупова Альфия Садиковна</cp:lastModifiedBy>
  <cp:revision>13</cp:revision>
  <dcterms:created xsi:type="dcterms:W3CDTF">2021-11-08T07:33:00Z</dcterms:created>
  <dcterms:modified xsi:type="dcterms:W3CDTF">2021-12-01T09:03:00Z</dcterms:modified>
</cp:coreProperties>
</file>