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E7B" w:rsidRDefault="00325059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Бородич Александра Андреевна, </w:t>
      </w:r>
    </w:p>
    <w:p w:rsidR="00A43E7B" w:rsidRDefault="00325059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учитель </w:t>
      </w:r>
      <w:r w:rsid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русского языка и литературы</w:t>
      </w:r>
    </w:p>
    <w:p w:rsidR="00325059" w:rsidRPr="00A43E7B" w:rsidRDefault="00A43E7B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Г</w:t>
      </w:r>
      <w:r w:rsidR="00325059"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БОУ лицей № 226 Фрунзенского района Санкт-Петербурга</w:t>
      </w:r>
      <w:r w:rsidR="00961629"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;</w:t>
      </w:r>
    </w:p>
    <w:p w:rsidR="00A43E7B" w:rsidRDefault="00325059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Насонова Наталья Сергеевна, </w:t>
      </w:r>
    </w:p>
    <w:p w:rsidR="00A43E7B" w:rsidRDefault="00325059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учитель </w:t>
      </w:r>
      <w:r w:rsidR="000F6171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английского языка</w:t>
      </w:r>
    </w:p>
    <w:p w:rsidR="00325059" w:rsidRPr="00A43E7B" w:rsidRDefault="00325059" w:rsidP="00A43E7B">
      <w:pPr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>ГБОУ лицей № 226 Фрунзенского района</w:t>
      </w:r>
      <w:r w:rsid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 </w:t>
      </w:r>
      <w:r w:rsidRPr="00A43E7B"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  <w:t xml:space="preserve">Санкт-Петербурга </w:t>
      </w:r>
    </w:p>
    <w:p w:rsidR="00325059" w:rsidRPr="00A43E7B" w:rsidRDefault="00325059" w:rsidP="00325059">
      <w:pPr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ru-RU" w:eastAsia="en-US"/>
        </w:rPr>
      </w:pPr>
    </w:p>
    <w:p w:rsidR="00325059" w:rsidRPr="00325059" w:rsidRDefault="00325059" w:rsidP="00325059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 xml:space="preserve">Роль учителя в </w:t>
      </w:r>
      <w:r w:rsidR="00961629"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 xml:space="preserve">формировании </w:t>
      </w:r>
      <w:r w:rsidR="00961629" w:rsidRPr="00961629">
        <w:rPr>
          <w:rFonts w:ascii="Times New Roman" w:eastAsia="Times New Roman" w:hAnsi="Times New Roman" w:cs="Times New Roman"/>
          <w:b/>
          <w:sz w:val="28"/>
          <w:szCs w:val="28"/>
        </w:rPr>
        <w:t>духовны</w:t>
      </w:r>
      <w:r w:rsidR="0096162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</w:t>
      </w:r>
      <w:r w:rsidR="00961629" w:rsidRPr="00961629">
        <w:rPr>
          <w:rFonts w:ascii="Times New Roman" w:eastAsia="Times New Roman" w:hAnsi="Times New Roman" w:cs="Times New Roman"/>
          <w:b/>
          <w:sz w:val="28"/>
          <w:szCs w:val="28"/>
        </w:rPr>
        <w:t xml:space="preserve"> и нравственны</w:t>
      </w:r>
      <w:r w:rsidR="0096162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</w:t>
      </w:r>
      <w:r w:rsidR="00961629" w:rsidRPr="00961629">
        <w:rPr>
          <w:rFonts w:ascii="Times New Roman" w:eastAsia="Times New Roman" w:hAnsi="Times New Roman" w:cs="Times New Roman"/>
          <w:b/>
          <w:sz w:val="28"/>
          <w:szCs w:val="28"/>
        </w:rPr>
        <w:t xml:space="preserve"> ориенти</w:t>
      </w:r>
      <w:r w:rsidR="00A43E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ров</w:t>
      </w:r>
      <w:r w:rsidR="00961629" w:rsidRPr="009616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43E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</w:t>
      </w:r>
      <w:r w:rsidR="0096162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ичности школьника</w:t>
      </w:r>
      <w:r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 xml:space="preserve"> </w:t>
      </w:r>
      <w:r w:rsidRPr="00325059"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>(из опыта работы)</w:t>
      </w:r>
    </w:p>
    <w:p w:rsidR="00325059" w:rsidRPr="00325059" w:rsidRDefault="005450CD" w:rsidP="00A43E7B">
      <w:pPr>
        <w:spacing w:before="240" w:after="240" w:line="360" w:lineRule="auto"/>
        <w:ind w:left="680" w:right="680"/>
        <w:jc w:val="both"/>
        <w:rPr>
          <w:rFonts w:ascii="Times New Roman" w:eastAsiaTheme="minorHAnsi" w:hAnsi="Times New Roman" w:cs="Times New Roman"/>
          <w:i/>
          <w:sz w:val="24"/>
          <w:szCs w:val="24"/>
          <w:lang w:val="ru-RU"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В </w:t>
      </w:r>
      <w:r w:rsidRPr="0032505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современн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ом образовательном пространстве </w:t>
      </w:r>
      <w:r w:rsidRPr="0032505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происходит значительная трансформация учебной и воспитательной деятельности. </w:t>
      </w:r>
      <w:r w:rsidR="00325059" w:rsidRPr="0032505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В 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связи с этим возрастает </w:t>
      </w:r>
      <w:r w:rsidR="00420EC7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рол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ь учителя, преподавателя предметов гуманитарного цикла, особенно </w:t>
      </w:r>
      <w:r w:rsidR="00420EC7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в вопрос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ах па</w:t>
      </w:r>
      <w:r w:rsidR="00420EC7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т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р</w:t>
      </w:r>
      <w:r w:rsidR="00420EC7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иотического и нравственного воспитания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школьников</w:t>
      </w:r>
      <w:r w:rsidR="00A43E7B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. </w:t>
      </w:r>
      <w:r w:rsidRPr="005450CD">
        <w:rPr>
          <w:rFonts w:ascii="Times New Roman" w:eastAsiaTheme="minorHAnsi" w:hAnsi="Times New Roman" w:cs="Times New Roman"/>
          <w:i/>
          <w:sz w:val="24"/>
          <w:szCs w:val="24"/>
          <w:lang w:val="ru-RU" w:eastAsia="en-US"/>
        </w:rPr>
        <w:t>В статье описан опыт проведения воспитательного проекта, имеющего патриотическую направленность</w:t>
      </w:r>
    </w:p>
    <w:p w:rsidR="00281C58" w:rsidRPr="00325059" w:rsidRDefault="00325059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современном образовательном пространстве роль преподавателя предметов </w:t>
      </w:r>
      <w:r w:rsidR="000F6171">
        <w:rPr>
          <w:rFonts w:ascii="Times New Roman" w:eastAsia="Times New Roman" w:hAnsi="Times New Roman" w:cs="Times New Roman"/>
          <w:sz w:val="24"/>
          <w:szCs w:val="24"/>
          <w:lang w:val="ru-RU"/>
        </w:rPr>
        <w:t>гуманитарного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цикла, роль 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="000F6171">
        <w:rPr>
          <w:rFonts w:ascii="Times New Roman" w:eastAsia="Times New Roman" w:hAnsi="Times New Roman" w:cs="Times New Roman"/>
          <w:sz w:val="24"/>
          <w:szCs w:val="24"/>
          <w:lang w:val="ru-RU"/>
        </w:rPr>
        <w:t>-словесника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становится все более значимой и 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имеет 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</w:rPr>
        <w:t>не т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</w:rPr>
        <w:t>лько просветительск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ий, но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</w:rPr>
        <w:t xml:space="preserve"> и воспитательн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ый</w:t>
      </w:r>
      <w:r w:rsidR="00837FAC" w:rsidRPr="00325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эффект. </w:t>
      </w:r>
    </w:p>
    <w:p w:rsidR="00B45EDB" w:rsidRP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Известно,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что именно настоящая, высокая литература во многом помогает формировать духовные и нравственные ориентиры личности. Известный российский педагог и публицист Владимир Яковлевич Стоюнин называл </w:t>
      </w:r>
      <w:r w:rsid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главной миссией учителей-словесников воспитание у юношества высших идеалов, помогающих выстоять нравственно</w:t>
      </w:r>
      <w:r w:rsid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» </w:t>
      </w:r>
      <w:r w:rsidR="00325059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4; </w:t>
      </w:r>
      <w:r w:rsidR="00325059" w:rsidRPr="00325059">
        <w:rPr>
          <w:rFonts w:ascii="Times New Roman" w:eastAsia="Times New Roman" w:hAnsi="Times New Roman" w:cs="Times New Roman"/>
          <w:sz w:val="24"/>
          <w:szCs w:val="24"/>
        </w:rPr>
        <w:t>36</w:t>
      </w:r>
      <w:r w:rsidR="00325059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ED2C8D">
        <w:rPr>
          <w:rStyle w:val="ab"/>
          <w:rFonts w:ascii="Times New Roman" w:eastAsia="Times New Roman" w:hAnsi="Times New Roman" w:cs="Times New Roman"/>
          <w:sz w:val="24"/>
          <w:szCs w:val="24"/>
        </w:rPr>
        <w:footnoteReference w:id="1"/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. Он весьма точно предугадал, что экономический прогресс невозможен без прогресса духовного, нравственного. </w:t>
      </w:r>
    </w:p>
    <w:p w:rsidR="00281C58" w:rsidRP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этой связи повышенный интерес вызывает деятельность учителей литературы, которые имеют особые отношения со словом, с искусством, которые учат подрастающее поколение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анализу художественных произведений.</w:t>
      </w:r>
    </w:p>
    <w:p w:rsid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Если говорить о воспитательном эффекте деятельности учителя-словесника, то особую роль здесь играет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воспитание патриотизма у школьников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. Это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сложный и многогранный процесс, успех которого во многом зависит от того, насколько удалось привнести в душу ребёнка уважение к прошлому и настоящему своей Родины</w:t>
      </w:r>
      <w:r w:rsid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281C58" w:rsidRP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И именно литература всегда являлась одним из наиболее важных средств патриотического воспитания. Елена Ивановна Целикова в своей статье «Чтение - патриотическое дело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»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t>7</w:t>
      </w:r>
      <w:r w:rsidR="005C7E22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5C7E22" w:rsidRPr="00325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говорит о том, что на протяжении всей истории школьной словесности изучение литературы было делом патриотическим, а ведущие методические руководства были востребованы только тогда, когда их пронизывала идея служения своему отечеству. </w:t>
      </w:r>
    </w:p>
    <w:p w:rsidR="00837FAC" w:rsidRP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Доказательством служит сама история: в далеком прошлом, задолго до возникновения педагогики, наши предки использовали народный эпос, чтобы привить детям любовь и уважение к родному краю. </w:t>
      </w:r>
    </w:p>
    <w:p w:rsidR="00281C58" w:rsidRPr="00325059" w:rsidRDefault="00837FAC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С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появлением государственной системы образования в Петровскую эпоху, когда стала очевидной ориентация на западные образцы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в школьном образовании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,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п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опулярностью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стали 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пользова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ться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произведения зарубежных авторов, а многие школьные дисциплины и вовсе преподавались на иностранных языках, что вызвало пренебрежительное отношение подрастающего поколения к национальной литературе, языку и культуре. Против такого положения в разные годы XVIII - XIX вв. выступали многие писатели и общественные деятели (Ф. И. Буслаев, И. И. Бецкой, Н. М. Карамзин, Ф. В. Ростопчин, А. С. Шишков, С. С. Уваров и др.)</w:t>
      </w:r>
      <w:r w:rsidR="005C7E22" w:rsidRPr="005C7E2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t>2; 29</w:t>
      </w:r>
      <w:r w:rsidR="005C7E22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5C7E22" w:rsidRPr="00325059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1C58"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837FAC" w:rsidRPr="00325059" w:rsidRDefault="00837FAC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современном обществе уже ни у кого не возникает сомнения, что именно 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урок литературы позволяет не только воспринимать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интерпретировать смыслы художественных произведений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, формировать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систему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духовных ценностей обучающихся, но и позволяет создавать ситуацию общения, диалог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между читателем и автором, читателем и другим читателем (ученик - учитель, ученик - ученик), диалог читателя с самим собой. </w:t>
      </w:r>
    </w:p>
    <w:p w:rsidR="00837FAC" w:rsidRPr="00325059" w:rsidRDefault="00837FAC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Однако на сегодняшний день мы видим, что усвоение определенного национального компонента, воспитание духовных, нравственных ценностей после прочтения книг, не говоря уже о таких сверхзадачах учителя, как выстраивание внутреннего диалога читателя с автором в процессе чтения, создание атмосферы эстетического переживания, пробуждение работы ума и сердца ребенка, к сожалению, остается слабым звеном в цепи результатов урока литературы в школе. Повышение же результативности изучения художественных произведений зависит от профессиональной компетентности учителя-словесника. </w:t>
      </w:r>
    </w:p>
    <w:p w:rsidR="00281C58" w:rsidRPr="00325059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О важности воспитания патриотизма в современной школе говорит </w:t>
      </w:r>
      <w:r w:rsidR="00597DD3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и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Федеральный государственный образовательный стандарт основного общего образования (5-9 кл.). Согласно ему, к результатам изучения литературы в основной школе</w:t>
      </w:r>
      <w:r w:rsidR="000119FE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,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помимо прочего</w:t>
      </w:r>
      <w:r w:rsidR="000119FE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,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относится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«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понимание литературы как одной из основных национально-культурных ценнос</w:t>
      </w:r>
      <w:r w:rsidR="000119FE">
        <w:rPr>
          <w:rFonts w:ascii="Times New Roman" w:eastAsia="Times New Roman" w:hAnsi="Times New Roman" w:cs="Times New Roman"/>
          <w:sz w:val="24"/>
          <w:szCs w:val="24"/>
          <w:highlight w:val="white"/>
        </w:rPr>
        <w:t>тей народа,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как особого способа познания жизни; обеспечение культурной самоидентификации, осознание коммуникативно-эстетических возможностей родного языка 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на основе изучения выдающихся произведений российской культуры, культуры своего народа, мировой культуры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»</w:t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  <w:vertAlign w:val="superscript"/>
        </w:rPr>
        <w:footnoteReference w:id="2"/>
      </w: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</w:t>
      </w:r>
    </w:p>
    <w:p w:rsidR="005C7E22" w:rsidRDefault="00837FAC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</w:rPr>
        <w:t>«Урок литературы является уникальным по отношению ко всем школьным предметам: он не только создает мотивацию к художественно-ценностному общению в пространстве культуры и мотивацию к ответу, к творчеству, но и дает возможность читателю-школьнику высказать себя»</w:t>
      </w:r>
      <w:r w:rsidR="00597D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(Е.Р.</w:t>
      </w:r>
      <w:r w:rsidR="00597DD3" w:rsidRPr="005C7E2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97D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Ядровская) </w:t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t>8; 13</w:t>
      </w:r>
      <w:r w:rsidR="005C7E22" w:rsidRPr="00325059">
        <w:rPr>
          <w:rFonts w:ascii="Times New Roman" w:eastAsia="Times New Roman" w:hAnsi="Times New Roman" w:cs="Times New Roman"/>
          <w:sz w:val="24"/>
          <w:szCs w:val="24"/>
        </w:rPr>
        <w:t>3</w:t>
      </w:r>
      <w:r w:rsidR="005C7E22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5C7E22" w:rsidRPr="0032505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Такую 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>уникальность</w:t>
      </w: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урок литературы может приобрести исключительно под руководством профессионального учителя, который сможет обеспечить соответствую</w:t>
      </w:r>
      <w:r w:rsidR="000119FE">
        <w:rPr>
          <w:rFonts w:ascii="Times New Roman" w:eastAsia="Times New Roman" w:hAnsi="Times New Roman" w:cs="Times New Roman"/>
          <w:sz w:val="24"/>
          <w:szCs w:val="24"/>
          <w:lang w:val="ru-RU"/>
        </w:rPr>
        <w:t>щую</w:t>
      </w:r>
      <w:r w:rsidRPr="00325059">
        <w:rPr>
          <w:rFonts w:ascii="Times New Roman" w:eastAsia="Times New Roman" w:hAnsi="Times New Roman" w:cs="Times New Roman"/>
          <w:sz w:val="24"/>
          <w:szCs w:val="24"/>
        </w:rPr>
        <w:t xml:space="preserve"> атмосферу, «организовать процесс </w:t>
      </w:r>
      <w:r w:rsidRPr="00325059">
        <w:rPr>
          <w:rFonts w:ascii="Times New Roman" w:eastAsia="Times New Roman" w:hAnsi="Times New Roman" w:cs="Times New Roman"/>
          <w:i/>
          <w:sz w:val="24"/>
          <w:szCs w:val="24"/>
        </w:rPr>
        <w:t>учебного художественного общения</w:t>
      </w:r>
      <w:r w:rsidRPr="0032505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»</w:t>
      </w:r>
      <w:r w:rsidR="005C7E22" w:rsidRPr="005C7E2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5C7E22">
        <w:rPr>
          <w:rFonts w:ascii="Times New Roman" w:eastAsia="Times New Roman" w:hAnsi="Times New Roman" w:cs="Times New Roman"/>
          <w:sz w:val="24"/>
          <w:szCs w:val="24"/>
          <w:lang w:val="ru-RU"/>
        </w:rPr>
        <w:t>там же</w:t>
      </w:r>
      <w:r w:rsidR="005C7E22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5C7E22" w:rsidRPr="003250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7FAC" w:rsidRPr="00325059" w:rsidRDefault="00837FAC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5E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Чтобы достичь определенного результата, </w:t>
      </w:r>
      <w:r w:rsidR="00BB790D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учителю </w:t>
      </w:r>
      <w:r w:rsidRPr="00B45E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необходимо находить нетрадиционные методы воздействия на ребенка, на его эмоциональную и нравственную сферы. </w:t>
      </w:r>
      <w:r w:rsidR="006829D4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B45EDB">
        <w:rPr>
          <w:rFonts w:ascii="Times New Roman" w:eastAsia="Times New Roman" w:hAnsi="Times New Roman" w:cs="Times New Roman"/>
          <w:sz w:val="24"/>
          <w:szCs w:val="24"/>
          <w:lang w:val="ru-RU"/>
        </w:rPr>
        <w:t>Эффективны в работе с современными школьниками могут быть те методы, которые лишены чрезмерной назидательности, но при этом естественно и гармонично наполняют мировоззренческий багаж школьника нравственным содержанием</w:t>
      </w:r>
      <w:r w:rsidR="006829D4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="00597DD3">
        <w:rPr>
          <w:rFonts w:ascii="Times New Roman" w:eastAsia="Times New Roman" w:hAnsi="Times New Roman" w:cs="Times New Roman"/>
          <w:sz w:val="24"/>
          <w:szCs w:val="24"/>
          <w:lang w:val="ru-RU"/>
        </w:rPr>
        <w:t>. (М.Б.Сизова)</w:t>
      </w:r>
      <w:r w:rsidR="006829D4" w:rsidRPr="006829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829D4">
        <w:rPr>
          <w:rFonts w:ascii="Times New Roman" w:eastAsia="Times New Roman" w:hAnsi="Times New Roman" w:cs="Times New Roman"/>
          <w:sz w:val="24"/>
          <w:szCs w:val="24"/>
          <w:lang w:val="ru-RU"/>
        </w:rPr>
        <w:sym w:font="Symbol" w:char="F05B"/>
      </w:r>
      <w:r w:rsidR="006829D4">
        <w:rPr>
          <w:rFonts w:ascii="Times New Roman" w:eastAsia="Times New Roman" w:hAnsi="Times New Roman" w:cs="Times New Roman"/>
          <w:sz w:val="24"/>
          <w:szCs w:val="24"/>
          <w:lang w:val="ru-RU"/>
        </w:rPr>
        <w:t>4; 70</w:t>
      </w:r>
      <w:r w:rsidR="006829D4">
        <w:rPr>
          <w:rFonts w:ascii="Times New Roman" w:eastAsia="Times New Roman" w:hAnsi="Times New Roman" w:cs="Times New Roman"/>
          <w:sz w:val="24"/>
          <w:szCs w:val="24"/>
        </w:rPr>
        <w:sym w:font="Symbol" w:char="F05D"/>
      </w:r>
      <w:r w:rsidR="006829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45EDB">
        <w:rPr>
          <w:rFonts w:ascii="Times New Roman" w:eastAsia="Times New Roman" w:hAnsi="Times New Roman" w:cs="Times New Roman"/>
          <w:sz w:val="24"/>
          <w:szCs w:val="24"/>
          <w:lang w:val="ru-RU"/>
        </w:rPr>
        <w:t>. Речь идет, в первую очередь, о патриотическом воспитании</w:t>
      </w:r>
      <w:r w:rsidR="00BB790D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B45EDB" w:rsidRPr="00B45EDB" w:rsidRDefault="00281C58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highlight w:val="white"/>
        </w:rPr>
        <w:t>Мастерство учителя состоит в том, чтобы раскрыть учащимся общность интересов народа и его героев, привить уважение и любовь к своему отечеству, помочь осознать тесную связь между Родиной и самим собой.</w:t>
      </w:r>
    </w:p>
    <w:p w:rsidR="00B45EDB" w:rsidRPr="00B45EDB" w:rsidRDefault="00B45EDB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B45EDB">
        <w:rPr>
          <w:rFonts w:ascii="Times New Roman" w:eastAsia="Times New Roman" w:hAnsi="Times New Roman" w:cs="Times New Roman"/>
          <w:sz w:val="24"/>
          <w:szCs w:val="24"/>
          <w:lang w:val="ru-RU"/>
        </w:rPr>
        <w:t>Есть события и даты, которые глубоко отпечатались в истории нашей жизни, в истории всего человечества. О них помнят всегда, эта память передается из поколения в поколение. Одним из таких событий стал праздник День Победы, который отмечается 9 мая. В этот день чтят память тех, кто погиб, и кланяются</w:t>
      </w:r>
      <w:r w:rsidRPr="00B45E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тем, кто остался жив.</w:t>
      </w:r>
    </w:p>
    <w:p w:rsidR="00837FAC" w:rsidRPr="00325059" w:rsidRDefault="00837FAC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Героические события Отечественной истории создают реальные предпосылки для патриотического воспитания. Блокада Ленинграда - это пример мужества и силы воли не только ленинградцев, но и всего советского народа. Ветеранов остается все меньше и меньше, им тяжело вспоминать о пережитых тяготах и лишениях, а тем, кого эти события не коснулись - трудно представить такое. Память о событиях тех лет - это связь современной молодежи с поколением победителей блокады и Великой Отечественной войны в целом.</w:t>
      </w:r>
    </w:p>
    <w:p w:rsidR="00837FAC" w:rsidRPr="00325059" w:rsidRDefault="00837FAC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В 2020 году исполнилось 75 лет Победы в Великой Отечественной войне, поэтому было принято решение </w:t>
      </w:r>
      <w:r w:rsidR="00BB790D" w:rsidRPr="00325059">
        <w:rPr>
          <w:sz w:val="24"/>
          <w:szCs w:val="24"/>
        </w:rPr>
        <w:t xml:space="preserve">организовать </w:t>
      </w:r>
      <w:r w:rsidRPr="00325059">
        <w:rPr>
          <w:sz w:val="24"/>
          <w:szCs w:val="24"/>
        </w:rPr>
        <w:t xml:space="preserve">проект, с помощью которого учащиеся двух </w:t>
      </w:r>
      <w:r w:rsidR="00BB790D" w:rsidRPr="00325059">
        <w:rPr>
          <w:sz w:val="24"/>
          <w:szCs w:val="24"/>
        </w:rPr>
        <w:t>пятых классов</w:t>
      </w:r>
      <w:r w:rsidRPr="00325059">
        <w:rPr>
          <w:sz w:val="24"/>
          <w:szCs w:val="24"/>
        </w:rPr>
        <w:t xml:space="preserve"> познакомятся с содержанием «Блокадной книги» Даниила Гранина.</w:t>
      </w:r>
      <w:r w:rsidR="00BB790D" w:rsidRPr="00325059">
        <w:rPr>
          <w:sz w:val="24"/>
          <w:szCs w:val="24"/>
        </w:rPr>
        <w:t xml:space="preserve"> Тема истории блокадного города и беспримерного мужества его жителей продолжает волновать подростков</w:t>
      </w:r>
      <w:r w:rsidR="00597DD3">
        <w:rPr>
          <w:sz w:val="24"/>
          <w:szCs w:val="24"/>
        </w:rPr>
        <w:t>.</w:t>
      </w:r>
    </w:p>
    <w:p w:rsidR="00B45EDB" w:rsidRPr="00325059" w:rsidRDefault="00B45EDB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lastRenderedPageBreak/>
        <w:t xml:space="preserve">За основу был взят интерактивный проект «Дети читают классику детям: Блокадная книга», который </w:t>
      </w:r>
      <w:r w:rsidR="00BB790D" w:rsidRPr="00325059">
        <w:rPr>
          <w:sz w:val="24"/>
          <w:szCs w:val="24"/>
        </w:rPr>
        <w:t xml:space="preserve">был разработан учителями </w:t>
      </w:r>
      <w:r w:rsidRPr="00325059">
        <w:rPr>
          <w:sz w:val="24"/>
          <w:szCs w:val="24"/>
        </w:rPr>
        <w:t xml:space="preserve">ГБОУ лицея № 329 Невского района </w:t>
      </w:r>
      <w:r w:rsidR="000119FE">
        <w:rPr>
          <w:sz w:val="24"/>
          <w:szCs w:val="24"/>
        </w:rPr>
        <w:br/>
      </w:r>
      <w:r w:rsidRPr="00325059">
        <w:rPr>
          <w:sz w:val="24"/>
          <w:szCs w:val="24"/>
        </w:rPr>
        <w:t>Санкт-Петербурга.</w:t>
      </w:r>
      <w:r w:rsidR="00BB790D" w:rsidRPr="00325059">
        <w:rPr>
          <w:sz w:val="24"/>
          <w:szCs w:val="24"/>
        </w:rPr>
        <w:t xml:space="preserve"> Эта школа – многолетний партнер ГБОУ лицея № 226. Между лицеями заключен договор в области инновационной и экспериментальной деятельности</w:t>
      </w:r>
      <w:r w:rsidR="00597DD3">
        <w:rPr>
          <w:sz w:val="24"/>
          <w:szCs w:val="24"/>
        </w:rPr>
        <w:t>.</w:t>
      </w:r>
    </w:p>
    <w:p w:rsidR="00BB790D" w:rsidRPr="00325059" w:rsidRDefault="00BB790D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Идея проекта состоит в том, что две команды школьников по очереди вслух читают фрагменты </w:t>
      </w:r>
      <w:r w:rsidR="00837FAC" w:rsidRPr="00325059">
        <w:rPr>
          <w:sz w:val="24"/>
          <w:szCs w:val="24"/>
        </w:rPr>
        <w:t xml:space="preserve">текста книги Даниила Гранина. </w:t>
      </w:r>
    </w:p>
    <w:p w:rsidR="00BB790D" w:rsidRPr="00325059" w:rsidRDefault="00BB790D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Чтение записывается в видеоформате, после чего создается видеоролик, который можно демонстрировать на классном часе или предложить для трансляции через инфозоны (плазменные экраны, имеющие доступ к независимому контенту).</w:t>
      </w:r>
    </w:p>
    <w:p w:rsidR="00C734CF" w:rsidRPr="00325059" w:rsidRDefault="00281C58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Цел</w:t>
      </w:r>
      <w:r w:rsidR="00C734CF" w:rsidRPr="00325059">
        <w:rPr>
          <w:sz w:val="24"/>
          <w:szCs w:val="24"/>
        </w:rPr>
        <w:t>и</w:t>
      </w:r>
      <w:r w:rsidRPr="00325059">
        <w:rPr>
          <w:sz w:val="24"/>
          <w:szCs w:val="24"/>
        </w:rPr>
        <w:t xml:space="preserve"> проекта: </w:t>
      </w:r>
    </w:p>
    <w:p w:rsidR="00C734CF" w:rsidRPr="00325059" w:rsidRDefault="00C734CF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-</w:t>
      </w:r>
      <w:r w:rsidR="000119FE">
        <w:rPr>
          <w:sz w:val="24"/>
          <w:szCs w:val="24"/>
        </w:rPr>
        <w:t xml:space="preserve"> </w:t>
      </w:r>
      <w:r w:rsidR="00BB790D" w:rsidRPr="00325059">
        <w:rPr>
          <w:sz w:val="24"/>
          <w:szCs w:val="24"/>
        </w:rPr>
        <w:t xml:space="preserve">обратиться к истории </w:t>
      </w:r>
      <w:r w:rsidRPr="00325059">
        <w:rPr>
          <w:sz w:val="24"/>
          <w:szCs w:val="24"/>
        </w:rPr>
        <w:t>страны и города</w:t>
      </w:r>
      <w:r w:rsidR="00BB790D" w:rsidRPr="00325059">
        <w:rPr>
          <w:sz w:val="24"/>
          <w:szCs w:val="24"/>
        </w:rPr>
        <w:t xml:space="preserve">, пропустить через </w:t>
      </w:r>
      <w:r w:rsidR="00597DD3">
        <w:rPr>
          <w:sz w:val="24"/>
          <w:szCs w:val="24"/>
        </w:rPr>
        <w:t xml:space="preserve">души </w:t>
      </w:r>
      <w:r w:rsidR="000119FE">
        <w:rPr>
          <w:sz w:val="24"/>
          <w:szCs w:val="24"/>
        </w:rPr>
        <w:t xml:space="preserve">подростков </w:t>
      </w:r>
      <w:r w:rsidR="000119FE" w:rsidRPr="00325059">
        <w:rPr>
          <w:sz w:val="24"/>
          <w:szCs w:val="24"/>
        </w:rPr>
        <w:t>трагические</w:t>
      </w:r>
      <w:r w:rsidR="00BB790D" w:rsidRPr="00325059">
        <w:rPr>
          <w:sz w:val="24"/>
          <w:szCs w:val="24"/>
        </w:rPr>
        <w:t xml:space="preserve"> события</w:t>
      </w:r>
      <w:r w:rsidRPr="00325059">
        <w:rPr>
          <w:sz w:val="24"/>
          <w:szCs w:val="24"/>
        </w:rPr>
        <w:t xml:space="preserve"> времен Великой отечественной войны;</w:t>
      </w:r>
    </w:p>
    <w:p w:rsidR="00281C58" w:rsidRPr="00325059" w:rsidRDefault="00C734CF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-</w:t>
      </w:r>
      <w:r w:rsidR="000119FE">
        <w:rPr>
          <w:sz w:val="24"/>
          <w:szCs w:val="24"/>
        </w:rPr>
        <w:t xml:space="preserve"> </w:t>
      </w:r>
      <w:r w:rsidR="00281C58" w:rsidRPr="00325059">
        <w:rPr>
          <w:sz w:val="24"/>
          <w:szCs w:val="24"/>
        </w:rPr>
        <w:t>создать мультимедийный продукт «Блокадный Ленинград» в формате видеофильма, основным содержанием которого будет чтение страниц «Блокадной книги» Даниила Гранина.</w:t>
      </w:r>
    </w:p>
    <w:p w:rsidR="00281C58" w:rsidRPr="00325059" w:rsidRDefault="00C734CF" w:rsidP="00325059">
      <w:pPr>
        <w:pStyle w:val="93"/>
        <w:shd w:val="clear" w:color="auto" w:fill="auto"/>
        <w:tabs>
          <w:tab w:val="left" w:pos="999"/>
        </w:tabs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Первый </w:t>
      </w:r>
      <w:r w:rsidR="00597DD3">
        <w:rPr>
          <w:sz w:val="24"/>
          <w:szCs w:val="24"/>
        </w:rPr>
        <w:t xml:space="preserve">этап – подготовительный </w:t>
      </w:r>
      <w:r w:rsidR="00281C58" w:rsidRPr="00325059">
        <w:rPr>
          <w:sz w:val="24"/>
          <w:szCs w:val="24"/>
        </w:rPr>
        <w:t xml:space="preserve">- постановка цели и задач проекта, формирование творческих групп учащихся, планирование деятельности творческих групп, распределение обязанностей участников проекта, </w:t>
      </w:r>
      <w:r w:rsidRPr="00325059">
        <w:rPr>
          <w:sz w:val="24"/>
          <w:szCs w:val="24"/>
        </w:rPr>
        <w:t xml:space="preserve">освоение основных правил выразительного чтения художественных текстов, </w:t>
      </w:r>
      <w:r w:rsidR="00281C58" w:rsidRPr="00325059">
        <w:rPr>
          <w:sz w:val="24"/>
          <w:szCs w:val="24"/>
        </w:rPr>
        <w:t xml:space="preserve">организация </w:t>
      </w:r>
      <w:r w:rsidRPr="00325059">
        <w:rPr>
          <w:sz w:val="24"/>
          <w:szCs w:val="24"/>
        </w:rPr>
        <w:t>репетиций</w:t>
      </w:r>
      <w:r w:rsidR="00281C58" w:rsidRPr="00325059">
        <w:rPr>
          <w:sz w:val="24"/>
          <w:szCs w:val="24"/>
        </w:rPr>
        <w:t>.</w:t>
      </w:r>
    </w:p>
    <w:p w:rsidR="00281C58" w:rsidRPr="00325059" w:rsidRDefault="00C734CF" w:rsidP="00325059">
      <w:pPr>
        <w:pStyle w:val="93"/>
        <w:shd w:val="clear" w:color="auto" w:fill="auto"/>
        <w:tabs>
          <w:tab w:val="left" w:pos="980"/>
        </w:tabs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Второй </w:t>
      </w:r>
      <w:r w:rsidR="00597DD3">
        <w:rPr>
          <w:sz w:val="24"/>
          <w:szCs w:val="24"/>
        </w:rPr>
        <w:t xml:space="preserve">этап – основной </w:t>
      </w:r>
      <w:r w:rsidR="00281C58" w:rsidRPr="00325059">
        <w:rPr>
          <w:sz w:val="24"/>
          <w:szCs w:val="24"/>
        </w:rPr>
        <w:t>- знакомство с биографией Даниила Гранина и с содержанием «Блокадной книги» Даниила Гранина, осуществление видеозаписи частей видеофильма в соответствии со сценарием, выбор программного обеспечения и выполнение монтажа фильма, первоначальная демонстрация фильма участникам проекта, обсуждение и корректировка.</w:t>
      </w:r>
    </w:p>
    <w:p w:rsidR="00281C58" w:rsidRPr="00325059" w:rsidRDefault="00C734CF" w:rsidP="00325059">
      <w:pPr>
        <w:pStyle w:val="93"/>
        <w:shd w:val="clear" w:color="auto" w:fill="auto"/>
        <w:tabs>
          <w:tab w:val="left" w:pos="980"/>
        </w:tabs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Третий </w:t>
      </w:r>
      <w:r w:rsidR="00281C58" w:rsidRPr="00325059">
        <w:rPr>
          <w:sz w:val="24"/>
          <w:szCs w:val="24"/>
        </w:rPr>
        <w:t xml:space="preserve">этап </w:t>
      </w:r>
      <w:r w:rsidR="00597DD3">
        <w:rPr>
          <w:sz w:val="24"/>
          <w:szCs w:val="24"/>
        </w:rPr>
        <w:t>–</w:t>
      </w:r>
      <w:r w:rsidR="00281C58" w:rsidRPr="00325059">
        <w:rPr>
          <w:sz w:val="24"/>
          <w:szCs w:val="24"/>
        </w:rPr>
        <w:t xml:space="preserve"> </w:t>
      </w:r>
      <w:r w:rsidR="00597DD3">
        <w:rPr>
          <w:sz w:val="24"/>
          <w:szCs w:val="24"/>
        </w:rPr>
        <w:t xml:space="preserve">заключительный </w:t>
      </w:r>
      <w:r w:rsidR="00281C58" w:rsidRPr="00325059">
        <w:rPr>
          <w:sz w:val="24"/>
          <w:szCs w:val="24"/>
        </w:rPr>
        <w:t>- выступление по теме проекта и демонстраци</w:t>
      </w:r>
      <w:r w:rsidRPr="00325059">
        <w:rPr>
          <w:sz w:val="24"/>
          <w:szCs w:val="24"/>
        </w:rPr>
        <w:t xml:space="preserve">я видеофильма на классных часах. </w:t>
      </w:r>
      <w:r w:rsidR="00281C58" w:rsidRPr="00325059">
        <w:rPr>
          <w:sz w:val="24"/>
          <w:szCs w:val="24"/>
        </w:rPr>
        <w:t xml:space="preserve">Подведение итогов проекта </w:t>
      </w:r>
      <w:r w:rsidRPr="00325059">
        <w:rPr>
          <w:sz w:val="24"/>
          <w:szCs w:val="24"/>
        </w:rPr>
        <w:t xml:space="preserve">и </w:t>
      </w:r>
      <w:r w:rsidR="00281C58" w:rsidRPr="00325059">
        <w:rPr>
          <w:sz w:val="24"/>
          <w:szCs w:val="24"/>
        </w:rPr>
        <w:t>их обсуждение</w:t>
      </w:r>
      <w:r w:rsidRPr="00325059">
        <w:rPr>
          <w:sz w:val="24"/>
          <w:szCs w:val="24"/>
        </w:rPr>
        <w:t>, самооценка, рефлексия</w:t>
      </w:r>
      <w:r w:rsidR="00281C58" w:rsidRPr="00325059">
        <w:rPr>
          <w:sz w:val="24"/>
          <w:szCs w:val="24"/>
        </w:rPr>
        <w:t>.</w:t>
      </w:r>
    </w:p>
    <w:p w:rsidR="00C734CF" w:rsidRPr="00325059" w:rsidRDefault="00281C58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В результате работы над проектом </w:t>
      </w:r>
      <w:r w:rsidR="000119FE">
        <w:rPr>
          <w:sz w:val="24"/>
          <w:szCs w:val="24"/>
        </w:rPr>
        <w:t xml:space="preserve">создан </w:t>
      </w:r>
      <w:r w:rsidRPr="00325059">
        <w:rPr>
          <w:sz w:val="24"/>
          <w:szCs w:val="24"/>
        </w:rPr>
        <w:t xml:space="preserve">видеофильм, содержанием которого является чтение вслух текста книги Даниила Гранина учащимися двух </w:t>
      </w:r>
      <w:r w:rsidR="00C734CF" w:rsidRPr="00325059">
        <w:rPr>
          <w:sz w:val="24"/>
          <w:szCs w:val="24"/>
        </w:rPr>
        <w:t>параллельных классов</w:t>
      </w:r>
      <w:r w:rsidRPr="00325059">
        <w:rPr>
          <w:sz w:val="24"/>
          <w:szCs w:val="24"/>
        </w:rPr>
        <w:t xml:space="preserve">. </w:t>
      </w:r>
    </w:p>
    <w:p w:rsidR="00281C58" w:rsidRPr="00325059" w:rsidRDefault="00281C58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>Участие в проекте помогло учащимся понять историю тех трагических дней. Посильную помощь в проекте оказали и родители подростков</w:t>
      </w:r>
      <w:r w:rsidR="000119FE">
        <w:rPr>
          <w:sz w:val="24"/>
          <w:szCs w:val="24"/>
        </w:rPr>
        <w:t>. Т</w:t>
      </w:r>
      <w:bookmarkStart w:id="0" w:name="_GoBack"/>
      <w:bookmarkEnd w:id="0"/>
      <w:r w:rsidRPr="00325059">
        <w:rPr>
          <w:sz w:val="24"/>
          <w:szCs w:val="24"/>
        </w:rPr>
        <w:t>аким образом, во время работы над проектом укреплялись и семейные связи.</w:t>
      </w:r>
    </w:p>
    <w:p w:rsidR="00B45EDB" w:rsidRPr="00325059" w:rsidRDefault="00C734CF" w:rsidP="003250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результате проведенной работы стало очевидно, что именно </w:t>
      </w:r>
      <w:r w:rsidR="00B45EDB" w:rsidRPr="00325059">
        <w:rPr>
          <w:rFonts w:ascii="Times New Roman" w:eastAsia="Times New Roman" w:hAnsi="Times New Roman" w:cs="Times New Roman"/>
          <w:sz w:val="24"/>
          <w:szCs w:val="24"/>
        </w:rPr>
        <w:t>учитель выступает «проводником</w:t>
      </w:r>
      <w:r w:rsidR="00B45EDB" w:rsidRPr="00325059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="00B45EDB" w:rsidRPr="00325059">
        <w:rPr>
          <w:rFonts w:ascii="Times New Roman" w:eastAsia="Times New Roman" w:hAnsi="Times New Roman" w:cs="Times New Roman"/>
          <w:sz w:val="24"/>
          <w:szCs w:val="24"/>
        </w:rPr>
        <w:t xml:space="preserve">, наставником не только в литературном образовании школьников, но и в осмыслении окружающего мира, всего его многообразия, противоречивости, неоднозначности и сложности. </w:t>
      </w:r>
    </w:p>
    <w:p w:rsidR="00C734CF" w:rsidRPr="00325059" w:rsidRDefault="00C734CF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lastRenderedPageBreak/>
        <w:t>В перспективе планируется предложить школьникам выполнить самостоятельные проектные работы по темам, связанным с изучением истории города, в том числе, с изучением военных страниц истории города.</w:t>
      </w:r>
    </w:p>
    <w:p w:rsidR="00BB790D" w:rsidRPr="00325059" w:rsidRDefault="00486FF7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  <w:r w:rsidRPr="00325059">
        <w:rPr>
          <w:sz w:val="24"/>
          <w:szCs w:val="24"/>
        </w:rPr>
        <w:t xml:space="preserve">Педагоги ГБОУ лицея №226 Фрунзенского района, лицеисты и их родители благодарят коллектив лицея № 329 Невского района за сотрудничество и возможность воспользоваться их методическими идеями на пользу детям.  </w:t>
      </w:r>
    </w:p>
    <w:p w:rsidR="00B14264" w:rsidRDefault="00B14264" w:rsidP="00325059">
      <w:pPr>
        <w:pStyle w:val="93"/>
        <w:shd w:val="clear" w:color="auto" w:fill="auto"/>
        <w:spacing w:after="0" w:line="360" w:lineRule="auto"/>
        <w:ind w:firstLine="708"/>
        <w:jc w:val="both"/>
        <w:rPr>
          <w:sz w:val="24"/>
          <w:szCs w:val="24"/>
        </w:rPr>
      </w:pPr>
    </w:p>
    <w:p w:rsidR="005C7E22" w:rsidRPr="005C7E22" w:rsidRDefault="005C7E22" w:rsidP="000F6171">
      <w:pPr>
        <w:pStyle w:val="93"/>
        <w:shd w:val="clear" w:color="auto" w:fill="auto"/>
        <w:spacing w:after="0" w:line="360" w:lineRule="auto"/>
        <w:ind w:firstLine="708"/>
        <w:jc w:val="left"/>
        <w:rPr>
          <w:b/>
          <w:sz w:val="24"/>
          <w:szCs w:val="24"/>
        </w:rPr>
      </w:pPr>
      <w:r w:rsidRPr="005C7E22">
        <w:rPr>
          <w:b/>
          <w:sz w:val="24"/>
          <w:szCs w:val="24"/>
        </w:rPr>
        <w:t>Список источников</w:t>
      </w:r>
    </w:p>
    <w:p w:rsidR="00FB4AEA" w:rsidRPr="005C7E22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 xml:space="preserve">Воюшина М. П. Способность к диалогу - основа профессионализма учителя // Вестник Герценовского университета. – СПб., 2010. – № 1 (75). </w:t>
      </w:r>
    </w:p>
    <w:p w:rsidR="00325059" w:rsidRPr="005C7E22" w:rsidRDefault="00325059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rPr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>Колпачева О. Ю. Воспитательный потенциал русской литературы и его реализация педагогами дореволюционной России // Литература в школе. 2004. – № 4. – С. 29.</w:t>
      </w:r>
    </w:p>
    <w:p w:rsidR="005C7E22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 xml:space="preserve">Открытая методика. Трансформация смыслов школьного литературного и языкового образования. Поиски ориентиров: сборник научных докладов и статей по итогам I Всероссийской научно-практической конференции (РГПУ им. А. И. Герцена, 19 - 20 октября 2016) / под ред. Е. Р. Ядровской. – Санкт-Петербург: Свое издательство, 2017. </w:t>
      </w:r>
    </w:p>
    <w:p w:rsidR="00FB4AEA" w:rsidRPr="005C7E22" w:rsidRDefault="005C7E22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="00FB4AEA" w:rsidRPr="005C7E22">
        <w:rPr>
          <w:rFonts w:ascii="Times New Roman" w:hAnsi="Times New Roman" w:cs="Times New Roman"/>
          <w:spacing w:val="-1"/>
          <w:sz w:val="24"/>
          <w:szCs w:val="24"/>
        </w:rPr>
        <w:t>изова М.Б.</w:t>
      </w:r>
      <w:r w:rsidR="00FB4AEA" w:rsidRPr="005C7E22">
        <w:rPr>
          <w:rFonts w:ascii="Times New Roman" w:hAnsi="Times New Roman" w:cs="Times New Roman"/>
          <w:sz w:val="24"/>
          <w:szCs w:val="24"/>
        </w:rPr>
        <w:t xml:space="preserve"> </w:t>
      </w:r>
      <w:r w:rsidR="00FB4AEA" w:rsidRPr="005C7E22">
        <w:rPr>
          <w:rFonts w:ascii="Times New Roman" w:hAnsi="Times New Roman" w:cs="Times New Roman"/>
          <w:spacing w:val="-1"/>
          <w:sz w:val="24"/>
          <w:szCs w:val="24"/>
        </w:rPr>
        <w:t>Диалоговый метод как способ подготовки школьников к процессу коммуникации</w:t>
      </w:r>
      <w:r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="00FB4AEA" w:rsidRPr="005C7E22">
        <w:rPr>
          <w:rFonts w:ascii="Times New Roman" w:hAnsi="Times New Roman" w:cs="Times New Roman"/>
          <w:spacing w:val="-1"/>
          <w:sz w:val="24"/>
          <w:szCs w:val="24"/>
        </w:rPr>
        <w:t>/</w:t>
      </w:r>
      <w:r w:rsidRPr="005C7E22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FB4AEA" w:rsidRPr="005C7E22">
        <w:rPr>
          <w:rFonts w:ascii="Times New Roman" w:hAnsi="Times New Roman" w:cs="Times New Roman"/>
          <w:sz w:val="24"/>
          <w:szCs w:val="24"/>
        </w:rPr>
        <w:t xml:space="preserve"> Развитие коммуникационных</w:t>
      </w:r>
      <w:r w:rsidR="00FB4AEA" w:rsidRPr="005C7E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B4AEA" w:rsidRPr="005C7E22">
        <w:rPr>
          <w:rFonts w:ascii="Times New Roman" w:hAnsi="Times New Roman" w:cs="Times New Roman"/>
          <w:sz w:val="24"/>
          <w:szCs w:val="24"/>
        </w:rPr>
        <w:t>компетентностей обучающихся на интегрированных уроках гуманитарного цикла/ Приложение № 1/2013 к журналу «Педагогическая нива». – СПб.: Стратегия будущего, 2013. – 83 с. С. 63 -83.</w:t>
      </w:r>
    </w:p>
    <w:p w:rsidR="00B14264" w:rsidRPr="00F91B91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>Сипковский В. В. Владимир Яковлевич Стоюнин // Стоюнин В. Я. Пед. соч. – СПб., 1911.</w:t>
      </w:r>
    </w:p>
    <w:p w:rsidR="00B14264" w:rsidRPr="005C7E22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>Сосновская И. В. Методика преподавания литературы в современной школе: монография / И. В. Сосновская. – Иркутск: Изд-во ВСГАО, 2016. – 307 с.</w:t>
      </w:r>
    </w:p>
    <w:p w:rsidR="00B14264" w:rsidRPr="005C7E22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</w:rPr>
        <w:t>Целикова Е. И. Чтение - патриотическое дело // Литература в школе. 2004. – № 1. – С. 23 - 25.</w:t>
      </w:r>
    </w:p>
    <w:p w:rsidR="00B14264" w:rsidRPr="005C7E22" w:rsidRDefault="00B14264" w:rsidP="000F6171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7E22">
        <w:rPr>
          <w:rFonts w:ascii="Times New Roman" w:eastAsia="Times New Roman" w:hAnsi="Times New Roman" w:cs="Times New Roman"/>
          <w:sz w:val="24"/>
          <w:szCs w:val="24"/>
          <w:highlight w:val="white"/>
        </w:rPr>
        <w:t>Ядровская Е. Р. Развитие интерпретационной деятельности читателя-школьника в процессе литературного образования (5–11 классы). Дисс. … д. пед. наук. — СПб., 2012</w:t>
      </w:r>
      <w:r w:rsidRPr="005C7E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790D" w:rsidRPr="00325059" w:rsidRDefault="00BB790D" w:rsidP="000F6171">
      <w:pPr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sectPr w:rsidR="00BB790D" w:rsidRPr="00325059" w:rsidSect="00A43E7B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706" w:rsidRDefault="004A6706" w:rsidP="00281C58">
      <w:pPr>
        <w:spacing w:line="240" w:lineRule="auto"/>
      </w:pPr>
      <w:r>
        <w:separator/>
      </w:r>
    </w:p>
  </w:endnote>
  <w:endnote w:type="continuationSeparator" w:id="0">
    <w:p w:rsidR="004A6706" w:rsidRDefault="004A6706" w:rsidP="00281C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3411606"/>
      <w:docPartObj>
        <w:docPartGallery w:val="Page Numbers (Bottom of Page)"/>
        <w:docPartUnique/>
      </w:docPartObj>
    </w:sdtPr>
    <w:sdtEndPr/>
    <w:sdtContent>
      <w:p w:rsidR="00281C58" w:rsidRDefault="00281C5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9FE" w:rsidRPr="000119FE">
          <w:rPr>
            <w:noProof/>
            <w:lang w:val="ru-RU"/>
          </w:rPr>
          <w:t>1</w:t>
        </w:r>
        <w:r>
          <w:fldChar w:fldCharType="end"/>
        </w:r>
      </w:p>
    </w:sdtContent>
  </w:sdt>
  <w:p w:rsidR="00281C58" w:rsidRDefault="00281C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706" w:rsidRDefault="004A6706" w:rsidP="00281C58">
      <w:pPr>
        <w:spacing w:line="240" w:lineRule="auto"/>
      </w:pPr>
      <w:r>
        <w:separator/>
      </w:r>
    </w:p>
  </w:footnote>
  <w:footnote w:type="continuationSeparator" w:id="0">
    <w:p w:rsidR="004A6706" w:rsidRDefault="004A6706" w:rsidP="00281C58">
      <w:pPr>
        <w:spacing w:line="240" w:lineRule="auto"/>
      </w:pPr>
      <w:r>
        <w:continuationSeparator/>
      </w:r>
    </w:p>
  </w:footnote>
  <w:footnote w:id="1">
    <w:p w:rsidR="00ED2C8D" w:rsidRPr="00ED2C8D" w:rsidRDefault="00ED2C8D">
      <w:pPr>
        <w:pStyle w:val="a9"/>
        <w:rPr>
          <w:rFonts w:ascii="Times New Roman" w:hAnsi="Times New Roman" w:cs="Times New Roman"/>
          <w:sz w:val="22"/>
          <w:szCs w:val="22"/>
          <w:lang w:val="ru-RU"/>
        </w:rPr>
      </w:pPr>
      <w:r w:rsidRPr="00ED2C8D">
        <w:rPr>
          <w:rStyle w:val="ab"/>
          <w:rFonts w:ascii="Times New Roman" w:hAnsi="Times New Roman" w:cs="Times New Roman"/>
          <w:sz w:val="22"/>
          <w:szCs w:val="22"/>
        </w:rPr>
        <w:footnoteRef/>
      </w:r>
      <w:r w:rsidRPr="00ED2C8D">
        <w:rPr>
          <w:rFonts w:ascii="Times New Roman" w:hAnsi="Times New Roman" w:cs="Times New Roman"/>
          <w:sz w:val="22"/>
          <w:szCs w:val="22"/>
        </w:rPr>
        <w:t xml:space="preserve"> </w:t>
      </w:r>
      <w:r w:rsidRPr="00ED2C8D">
        <w:rPr>
          <w:rFonts w:ascii="Times New Roman" w:hAnsi="Times New Roman" w:cs="Times New Roman"/>
          <w:sz w:val="22"/>
          <w:szCs w:val="22"/>
          <w:lang w:val="ru-RU"/>
        </w:rPr>
        <w:t>Здесь и далее; первая цифра в скобках обозначает номер издания в списке источников, вторая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цифра</w:t>
      </w:r>
      <w:r w:rsidRPr="00ED2C8D">
        <w:rPr>
          <w:rFonts w:ascii="Times New Roman" w:hAnsi="Times New Roman" w:cs="Times New Roman"/>
          <w:sz w:val="22"/>
          <w:szCs w:val="22"/>
          <w:lang w:val="ru-RU"/>
        </w:rPr>
        <w:t xml:space="preserve"> - номер страницы в данном издании</w:t>
      </w:r>
      <w:r>
        <w:rPr>
          <w:rFonts w:ascii="Times New Roman" w:hAnsi="Times New Roman" w:cs="Times New Roman"/>
          <w:sz w:val="22"/>
          <w:szCs w:val="22"/>
          <w:lang w:val="ru-RU"/>
        </w:rPr>
        <w:t>.</w:t>
      </w:r>
    </w:p>
  </w:footnote>
  <w:footnote w:id="2">
    <w:p w:rsidR="00281C58" w:rsidRDefault="00281C58" w:rsidP="00281C58">
      <w:pPr>
        <w:spacing w:line="240" w:lineRule="auto"/>
        <w:rPr>
          <w:color w:val="CC0000"/>
          <w:sz w:val="20"/>
          <w:szCs w:val="20"/>
        </w:rPr>
      </w:pPr>
      <w:r>
        <w:rPr>
          <w:vertAlign w:val="superscript"/>
        </w:rPr>
        <w:footnoteRef/>
      </w:r>
      <w:r>
        <w:rPr>
          <w:b/>
          <w:color w:val="CC0000"/>
          <w:sz w:val="20"/>
          <w:szCs w:val="20"/>
        </w:rPr>
        <w:t xml:space="preserve"> </w:t>
      </w:r>
      <w:r w:rsidR="003E1E32" w:rsidRPr="003E1E32">
        <w:rPr>
          <w:rFonts w:ascii="Times New Roman" w:hAnsi="Times New Roman" w:cs="Times New Roman"/>
        </w:rPr>
        <w:t>https://fgos.ru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0A6"/>
    <w:multiLevelType w:val="multilevel"/>
    <w:tmpl w:val="912E0C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E081201"/>
    <w:multiLevelType w:val="hybridMultilevel"/>
    <w:tmpl w:val="B7D62030"/>
    <w:lvl w:ilvl="0" w:tplc="1ACC5F9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75CA24ED"/>
    <w:multiLevelType w:val="multilevel"/>
    <w:tmpl w:val="0184653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C58"/>
    <w:rsid w:val="000119FE"/>
    <w:rsid w:val="000F6171"/>
    <w:rsid w:val="00281C58"/>
    <w:rsid w:val="00325059"/>
    <w:rsid w:val="003E1E32"/>
    <w:rsid w:val="00420EC7"/>
    <w:rsid w:val="00486FF7"/>
    <w:rsid w:val="004A6706"/>
    <w:rsid w:val="005450CD"/>
    <w:rsid w:val="00597DD3"/>
    <w:rsid w:val="005C7E22"/>
    <w:rsid w:val="006829D4"/>
    <w:rsid w:val="00837FAC"/>
    <w:rsid w:val="00961629"/>
    <w:rsid w:val="00A43E7B"/>
    <w:rsid w:val="00AE0AFC"/>
    <w:rsid w:val="00B14264"/>
    <w:rsid w:val="00B45EDB"/>
    <w:rsid w:val="00BB790D"/>
    <w:rsid w:val="00C734CF"/>
    <w:rsid w:val="00DC2ED8"/>
    <w:rsid w:val="00EB5E01"/>
    <w:rsid w:val="00ED2C8D"/>
    <w:rsid w:val="00F91B91"/>
    <w:rsid w:val="00FB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41043"/>
  <w15:chartTrackingRefBased/>
  <w15:docId w15:val="{1611FB82-7756-4011-ADA6-46BD7384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1C58"/>
    <w:pPr>
      <w:spacing w:after="0" w:line="276" w:lineRule="auto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C5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1C58"/>
    <w:rPr>
      <w:rFonts w:ascii="Arial" w:eastAsia="Arial" w:hAnsi="Arial" w:cs="Arial"/>
      <w:lang w:val="ru" w:eastAsia="ru-RU"/>
    </w:rPr>
  </w:style>
  <w:style w:type="paragraph" w:styleId="a5">
    <w:name w:val="footer"/>
    <w:basedOn w:val="a"/>
    <w:link w:val="a6"/>
    <w:uiPriority w:val="99"/>
    <w:unhideWhenUsed/>
    <w:rsid w:val="00281C5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1C58"/>
    <w:rPr>
      <w:rFonts w:ascii="Arial" w:eastAsia="Arial" w:hAnsi="Arial" w:cs="Arial"/>
      <w:lang w:val="ru" w:eastAsia="ru-RU"/>
    </w:rPr>
  </w:style>
  <w:style w:type="character" w:customStyle="1" w:styleId="a7">
    <w:name w:val="Основной текст_"/>
    <w:basedOn w:val="a0"/>
    <w:link w:val="93"/>
    <w:rsid w:val="00281C5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93">
    <w:name w:val="Основной текст93"/>
    <w:basedOn w:val="a"/>
    <w:link w:val="a7"/>
    <w:rsid w:val="00281C58"/>
    <w:pPr>
      <w:shd w:val="clear" w:color="auto" w:fill="FFFFFF"/>
      <w:spacing w:after="300" w:line="326" w:lineRule="exact"/>
      <w:ind w:hanging="420"/>
      <w:jc w:val="center"/>
    </w:pPr>
    <w:rPr>
      <w:rFonts w:ascii="Times New Roman" w:eastAsia="Times New Roman" w:hAnsi="Times New Roman" w:cs="Times New Roman"/>
      <w:sz w:val="23"/>
      <w:szCs w:val="23"/>
      <w:lang w:val="ru-RU" w:eastAsia="en-US"/>
    </w:rPr>
  </w:style>
  <w:style w:type="paragraph" w:styleId="a8">
    <w:name w:val="List Paragraph"/>
    <w:basedOn w:val="a"/>
    <w:uiPriority w:val="34"/>
    <w:qFormat/>
    <w:rsid w:val="00B14264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ED2C8D"/>
    <w:pPr>
      <w:spacing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D2C8D"/>
    <w:rPr>
      <w:rFonts w:ascii="Arial" w:eastAsia="Arial" w:hAnsi="Arial" w:cs="Arial"/>
      <w:sz w:val="20"/>
      <w:szCs w:val="20"/>
      <w:lang w:val="ru" w:eastAsia="ru-RU"/>
    </w:rPr>
  </w:style>
  <w:style w:type="character" w:styleId="ab">
    <w:name w:val="footnote reference"/>
    <w:basedOn w:val="a0"/>
    <w:uiPriority w:val="99"/>
    <w:semiHidden/>
    <w:unhideWhenUsed/>
    <w:rsid w:val="00ED2C8D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0F617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F617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6171"/>
    <w:rPr>
      <w:rFonts w:ascii="Arial" w:eastAsia="Arial" w:hAnsi="Arial" w:cs="Arial"/>
      <w:sz w:val="20"/>
      <w:szCs w:val="20"/>
      <w:lang w:val="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617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6171"/>
    <w:rPr>
      <w:rFonts w:ascii="Arial" w:eastAsia="Arial" w:hAnsi="Arial" w:cs="Arial"/>
      <w:b/>
      <w:bCs/>
      <w:sz w:val="20"/>
      <w:szCs w:val="20"/>
      <w:lang w:val="ru"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F61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F6171"/>
    <w:rPr>
      <w:rFonts w:ascii="Segoe UI" w:eastAsia="Arial" w:hAnsi="Segoe UI" w:cs="Segoe UI"/>
      <w:sz w:val="18"/>
      <w:szCs w:val="18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74B8F-A419-478D-8606-46311242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Sizova</dc:creator>
  <cp:keywords/>
  <dc:description/>
  <cp:lastModifiedBy>Якупова Альфия Садиковна</cp:lastModifiedBy>
  <cp:revision>12</cp:revision>
  <dcterms:created xsi:type="dcterms:W3CDTF">2021-06-02T06:18:00Z</dcterms:created>
  <dcterms:modified xsi:type="dcterms:W3CDTF">2021-06-03T08:03:00Z</dcterms:modified>
</cp:coreProperties>
</file>