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199FF" w14:textId="3D638D4D" w:rsidR="00A85F17" w:rsidRPr="00F431AA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Hlk65250849"/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Гладких С</w:t>
      </w:r>
      <w:r w:rsidR="00AA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ветлана </w:t>
      </w:r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AA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лександровна</w:t>
      </w:r>
    </w:p>
    <w:p w14:paraId="2A951299" w14:textId="4095A0EA" w:rsidR="00A85F17" w:rsidRPr="00F431AA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методист, педагог-психолог, первая квалификационная категория</w:t>
      </w:r>
    </w:p>
    <w:p w14:paraId="474EE003" w14:textId="10933899" w:rsidR="00A85F17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Государственное бюджетное учреждение дополнительного образования Центр творчества и образования Фрунзенского района Санкт-Петербурга</w:t>
      </w:r>
    </w:p>
    <w:p w14:paraId="375C91D2" w14:textId="0C68CA59" w:rsidR="00A85F17" w:rsidRPr="00F431AA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Шахно</w:t>
      </w:r>
      <w:proofErr w:type="spellEnd"/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</w:t>
      </w:r>
      <w:r w:rsidR="00AA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аталья Николаевна</w:t>
      </w:r>
    </w:p>
    <w:p w14:paraId="7552F084" w14:textId="7BE581F2" w:rsidR="00A85F17" w:rsidRPr="00F431AA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 дополнительного образования, первая квалификационная категория</w:t>
      </w:r>
    </w:p>
    <w:p w14:paraId="37F4A3DD" w14:textId="7DFBE236" w:rsidR="00A85F17" w:rsidRDefault="00A85F17" w:rsidP="006E3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Государственное бюджетное учреждение дополнительного образования Центр творчества и образования Фрунзенского района Санкт-Петербурга</w:t>
      </w:r>
    </w:p>
    <w:p w14:paraId="3B80B245" w14:textId="4932C793" w:rsidR="00A85F17" w:rsidRPr="00F431AA" w:rsidRDefault="00A85F17" w:rsidP="00C87EA4">
      <w:pPr>
        <w:spacing w:before="240" w:after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431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Образовательный проект «Предпрофессиональные пробы: расширение индивидуального образовательного маршрута учащихся»</w:t>
      </w:r>
    </w:p>
    <w:p w14:paraId="77303002" w14:textId="1FA824D3" w:rsidR="00C87EA4" w:rsidRPr="00BB1705" w:rsidRDefault="00BB1705" w:rsidP="00BB1705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</w:t>
      </w:r>
      <w:r w:rsidR="00A97879"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статье представлен эффективный, с точки зрения авторов, опыт работы по профессиональному самоопределению учащихся студии «Мир красоты» </w:t>
      </w:r>
      <w:proofErr w:type="spellStart"/>
      <w:r w:rsidR="00A97879"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ЦТиО</w:t>
      </w:r>
      <w:proofErr w:type="spellEnd"/>
      <w:r w:rsidR="00A97879"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Фрунзенского района Санкт-Петербурга. </w:t>
      </w:r>
      <w:r w:rsidR="00084E86"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Авторы предлагают методики, способствующие более активному включению учащихся к планированию</w:t>
      </w:r>
      <w:r w:rsidR="00C87EA4" w:rsidRPr="00BB17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своей деятельности в студии, позволяющие анализировать свои достижения в обучении и выстраивать индивидуальный маршрут развития.</w:t>
      </w:r>
    </w:p>
    <w:bookmarkEnd w:id="0"/>
    <w:p w14:paraId="0A06B1D7" w14:textId="77777777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Возможность своевременной и полноценной адаптации во взрослой жизни, реализация своего профессионального потенциала и своих способностей - важные и актуальные вопросы для молодого поколения.</w:t>
      </w:r>
    </w:p>
    <w:p w14:paraId="3DE14D90" w14:textId="765167F0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Профессиональная ориентация учащихся - приоритетная государственная задача, закрепленная в </w:t>
      </w:r>
      <w:r w:rsidRPr="00A85F17">
        <w:rPr>
          <w:rFonts w:ascii="Times New Roman" w:hAnsi="Times New Roman" w:cs="Times New Roman"/>
          <w:sz w:val="24"/>
          <w:szCs w:val="24"/>
        </w:rPr>
        <w:t>Н</w:t>
      </w:r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ациональном проекте «Образование». </w:t>
      </w:r>
      <w:r w:rsidR="00923F1C" w:rsidRPr="005B5CFA">
        <w:rPr>
          <w:rFonts w:ascii="Times New Roman" w:hAnsi="Times New Roman" w:cs="Times New Roman"/>
          <w:color w:val="222222"/>
          <w:sz w:val="24"/>
          <w:szCs w:val="24"/>
        </w:rPr>
        <w:t>Проект</w:t>
      </w:r>
      <w:r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 «Билет в будущее»</w:t>
      </w:r>
      <w:r w:rsidR="00110332"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, который реализуется по поручению Президента РФ </w:t>
      </w:r>
      <w:proofErr w:type="spellStart"/>
      <w:r w:rsidR="00110332" w:rsidRPr="005B5CFA">
        <w:rPr>
          <w:rFonts w:ascii="Times New Roman" w:hAnsi="Times New Roman" w:cs="Times New Roman"/>
          <w:color w:val="222222"/>
          <w:sz w:val="24"/>
          <w:szCs w:val="24"/>
        </w:rPr>
        <w:t>В.В.Путина</w:t>
      </w:r>
      <w:proofErr w:type="spellEnd"/>
      <w:r w:rsidR="00110332"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 и входит в паспорт федерального проекта «Успех каждого ребенка»</w:t>
      </w:r>
      <w:r w:rsidR="00923F1C"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, ставящий перед собой задачу </w:t>
      </w:r>
      <w:r w:rsidR="00923F1C" w:rsidRPr="005B5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ранней профориентации для учащихся 6-11 классов</w:t>
      </w:r>
      <w:r w:rsidR="00110332"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, а также федеральный </w:t>
      </w:r>
      <w:r w:rsidR="005B5CFA" w:rsidRPr="005B5CFA">
        <w:rPr>
          <w:rFonts w:ascii="Times New Roman" w:hAnsi="Times New Roman" w:cs="Times New Roman"/>
          <w:color w:val="222222"/>
          <w:sz w:val="24"/>
          <w:szCs w:val="24"/>
        </w:rPr>
        <w:t>проект «</w:t>
      </w:r>
      <w:r w:rsidRPr="005B5CFA">
        <w:rPr>
          <w:rFonts w:ascii="Times New Roman" w:hAnsi="Times New Roman" w:cs="Times New Roman"/>
          <w:color w:val="222222"/>
          <w:sz w:val="24"/>
          <w:szCs w:val="24"/>
        </w:rPr>
        <w:t>Молодые профессионалы»</w:t>
      </w:r>
      <w:r w:rsidR="00923F1C" w:rsidRPr="005B5CFA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5B5CFA">
        <w:rPr>
          <w:rFonts w:ascii="Times New Roman" w:hAnsi="Times New Roman" w:cs="Times New Roman"/>
          <w:color w:val="222222"/>
          <w:sz w:val="24"/>
          <w:szCs w:val="24"/>
        </w:rPr>
        <w:t>направлены на формирование эффективной системы выявления, поддержки и развития</w:t>
      </w:r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способностей и талантов у детей и молодежи. Главными задачами</w:t>
      </w:r>
      <w:r w:rsidR="00923F1C">
        <w:rPr>
          <w:rFonts w:ascii="Times New Roman" w:hAnsi="Times New Roman" w:cs="Times New Roman"/>
          <w:color w:val="222222"/>
          <w:sz w:val="24"/>
          <w:szCs w:val="24"/>
        </w:rPr>
        <w:t xml:space="preserve"> проектов</w:t>
      </w:r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являются необходимость модернизации профессионального образования, в том числе с помощью внедрения адаптивных, практико-ориентированных и гибких образовательных программ, внедрение различных форм наставничества, повышение квалификации преподавателей по программам, основанным на опыте Союза «Молодые профессионалы» (</w:t>
      </w:r>
      <w:proofErr w:type="spellStart"/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WorldSkills</w:t>
      </w:r>
      <w:proofErr w:type="spellEnd"/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Russia</w:t>
      </w:r>
      <w:r w:rsidRPr="00A85F17">
        <w:rPr>
          <w:rFonts w:ascii="Times New Roman" w:hAnsi="Times New Roman" w:cs="Times New Roman"/>
          <w:color w:val="222222"/>
          <w:sz w:val="24"/>
          <w:szCs w:val="24"/>
        </w:rPr>
        <w:t>).</w:t>
      </w:r>
    </w:p>
    <w:p w14:paraId="07695998" w14:textId="77777777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Образовательный проект «Предпрофессиональные пробы: расширение индивидуального образовательного маршрута учащихся» является результатом пятилетнего участия в конкурсах профессиональной направленности (</w:t>
      </w:r>
      <w:proofErr w:type="spellStart"/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WorldSkills</w:t>
      </w:r>
      <w:proofErr w:type="spellEnd"/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Russia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Junior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«Шаг в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профессию», «Билет в будущее») учащихся и педагога студии «Мир красоты»,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направленный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обучение навыкам в области профессий индустрии красоты: парикмахер, визажист-стилист, мастер маникюра. В настоящий момент проект оформился в систему связанных мероприятий, предполагающих формирование и закрепление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soft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и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hard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компетенций обучающихся.</w:t>
      </w:r>
    </w:p>
    <w:p w14:paraId="580302A9" w14:textId="65022D22" w:rsidR="00A85F17" w:rsidRPr="00A97879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проекта: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сформировать готовность подростков к профессиональному самоопределению, которая реализуется в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обоснованном построении индивидуальной образовательной траектории.</w:t>
      </w:r>
    </w:p>
    <w:p w14:paraId="0689F0C1" w14:textId="77777777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14:paraId="74E5CA0B" w14:textId="77777777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       Познакомить обучающихся с актуальным для них «информационным полем», т.е.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дать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целостное представление о мире профессий в сфере индустрии красоты. </w:t>
      </w:r>
    </w:p>
    <w:p w14:paraId="2E84EF19" w14:textId="77777777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        Оказать психолого-педагогическую помощь в обеспечении подростков средствами самопознания для исследования собственных познавательных интересов, склонностей, способностей, развитии умений по целеполаганию и планированию дальнейшего образования.</w:t>
      </w:r>
    </w:p>
    <w:p w14:paraId="3CD56986" w14:textId="7AEA9102" w:rsidR="00A85F17" w:rsidRPr="00A85F17" w:rsidRDefault="00A85F17" w:rsidP="00B564E9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        Помочь </w:t>
      </w:r>
      <w:r w:rsidR="001F3EF8" w:rsidRPr="007211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обучающимся</w:t>
      </w:r>
      <w:r w:rsidR="001F3E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выборе путей и способов развития познавательных и личностных возможностей в системе предпрофильной образовательной подготовки.</w:t>
      </w:r>
    </w:p>
    <w:p w14:paraId="623E128B" w14:textId="10982956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рамках реализуемого проекта создаются условия для формирования ключевых компетентностей учащихся, навыков в сфере социально-трудовой деятельности, самостоятельной познавательной деятельности, межличностных отношений, работы с системами и новыми технологиями.  </w:t>
      </w:r>
    </w:p>
    <w:p w14:paraId="025A48AC" w14:textId="6A99BA4F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этой связи особенностями предпрофессиональной пробы являются следующие показатели:</w:t>
      </w:r>
    </w:p>
    <w:p w14:paraId="5CA2B0B8" w14:textId="229394A8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диагностический характер пробы, т.е. на каждом этапе предпрофессиональной пробы осуществляется диагностика общих и специальных профессионально важных качеств (ПВК);</w:t>
      </w:r>
    </w:p>
    <w:p w14:paraId="68627290" w14:textId="31D1C942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результатом каждого этапа и итога предпрофессиональной пробы является получение завершенного продукта деятельности — прически, маникюра, визажа, включая обязательное выполнение функциональных обязанностей профессионала;</w:t>
      </w:r>
    </w:p>
    <w:p w14:paraId="23D1E87D" w14:textId="024506C6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процесс выполнения пробы предполагает формирование у учащихся целостного представления о профессии, группе родственных профессий, сферы, их включающей;</w:t>
      </w:r>
    </w:p>
    <w:p w14:paraId="46D0C5A6" w14:textId="1077C37F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4) развивающий характер предпрофессиональной пробы, направленный на интересы, склонности, способности, ПВК личности учащегося, достигаемый за счет постепенного усложнения выполнения практических заданий предпрофессиональной пробы в соответствии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 уровнем подготовленности обучающихся к ее выполнению, внесения в содержание пробы элементов творчества и самостоятельности;</w:t>
      </w:r>
    </w:p>
    <w:p w14:paraId="523B3AA9" w14:textId="31D10048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5) предпрофессиональная проба выступает как системообразующий фактор формирования готовности обучающихся к выбору профессии. Она интегрирует знания учащихся о мире профессий данной сферы, психологических особенностях деятельности профессионала, практическую проверку собственных индивидуально-психологических качеств и отношения к сфер</w:t>
      </w:r>
      <w:r w:rsidR="001F3E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профессиональной деятельности;</w:t>
      </w:r>
    </w:p>
    <w:p w14:paraId="45463891" w14:textId="5792F842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6) активное участие воспитанников в конкурсном движении на протяжении всего периода обучения, начиная с 10 лет (конкурс «Шаг в профессию») и завершая участием в соревнованиях юниоров движения </w:t>
      </w:r>
      <w:proofErr w:type="spellStart"/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WorldSkills</w:t>
      </w:r>
      <w:proofErr w:type="spellEnd"/>
      <w:r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A85F17">
        <w:rPr>
          <w:rFonts w:ascii="Times New Roman" w:hAnsi="Times New Roman" w:cs="Times New Roman"/>
          <w:color w:val="222222"/>
          <w:sz w:val="24"/>
          <w:szCs w:val="24"/>
          <w:lang w:val="en-US"/>
        </w:rPr>
        <w:t>Russia</w:t>
      </w:r>
      <w:r w:rsidRPr="00A85F17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1F4DDFB" w14:textId="3F3B9B80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Координаторами предпрофессиональных проб выступают:</w:t>
      </w:r>
    </w:p>
    <w:p w14:paraId="19F4AEB8" w14:textId="48B2DE53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Руководитель студии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который, опираясь на образовательную программу и индивидуальный образовательный маршрут:</w:t>
      </w:r>
    </w:p>
    <w:p w14:paraId="5ADF75B9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•        составляет для конкретной группы (обучающегося) план педагогической поддержки самоопределения учащихся, включающий разнообразные формы, методы, средства, стимулирующие познавательную, творческую активность подростков;</w:t>
      </w:r>
    </w:p>
    <w:p w14:paraId="49B432D7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•        организует индивидуальные и групповые профориентационные дискуссии, мозговой штурм, мастер-классы;</w:t>
      </w:r>
    </w:p>
    <w:p w14:paraId="210F4CE1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•        ведет педагогические наблюдения склонностей обучающихся (данные наблюдений, анкет, тестов фиксируются в индивидуальной информационной карте учащегося);</w:t>
      </w:r>
    </w:p>
    <w:p w14:paraId="6305275B" w14:textId="0E6B8ECC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•        помогает проектировать индивидуальную образовательную траекторию, моделировать варианты предпрофессионального обучения и закладывать фундамент для начального профессионального становления, осуществлять анализ собственных достижений, составлять портфолио</w:t>
      </w:r>
      <w:r w:rsidR="00282F5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C1025C9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Педагог-психолог, 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реализующий программу проекта:</w:t>
      </w:r>
    </w:p>
    <w:p w14:paraId="42866EE1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       проводит изучение интересов и склонностей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3A588614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        осуществляет мониторинг готовности учащегося к профессиональному самоопределению через анкетирование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711C8D05" w14:textId="3C60CFB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        проводит профориентационные занятия с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</w:t>
      </w:r>
      <w:r w:rsidR="007211FE">
        <w:rPr>
          <w:rFonts w:ascii="Times New Roman" w:hAnsi="Times New Roman" w:cs="Times New Roman"/>
          <w:sz w:val="24"/>
          <w:szCs w:val="24"/>
          <w:shd w:val="clear" w:color="auto" w:fill="FFFFFF"/>
        </w:rPr>
        <w:t>мися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6F5AFE43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        осуществляет психологические консультации с учётом возрастных особенностей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10D93D83" w14:textId="77777777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        способствует формированию у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обучающихся</w:t>
      </w: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адекватной самооценки;</w:t>
      </w:r>
    </w:p>
    <w:p w14:paraId="79199717" w14:textId="4E3CA9BB" w:rsidR="00A85F17" w:rsidRPr="00A85F17" w:rsidRDefault="00A85F17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        оказывает помощь педагогу в анализе и оценке интересов и склонностей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="00C87E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0783CB5" w14:textId="13D15424" w:rsidR="00A85F17" w:rsidRDefault="00BB1705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lastRenderedPageBreak/>
        <w:t>Д</w:t>
      </w:r>
      <w:r w:rsidR="00A85F17" w:rsidRPr="00A85F17">
        <w:rPr>
          <w:rFonts w:ascii="Times New Roman" w:hAnsi="Times New Roman" w:cs="Times New Roman"/>
          <w:color w:val="222222"/>
          <w:sz w:val="24"/>
          <w:szCs w:val="24"/>
        </w:rPr>
        <w:t>ля более эффективной работы с учащимися проекта составляются индивидуальные образовательные маршруты (</w:t>
      </w:r>
      <w:r w:rsidR="001562B6">
        <w:rPr>
          <w:rFonts w:ascii="Times New Roman" w:hAnsi="Times New Roman" w:cs="Times New Roman"/>
          <w:i/>
          <w:color w:val="222222"/>
          <w:sz w:val="24"/>
          <w:szCs w:val="24"/>
        </w:rPr>
        <w:t>Таблица</w:t>
      </w:r>
      <w:r w:rsidR="00A85F17" w:rsidRPr="00A85F17">
        <w:rPr>
          <w:rFonts w:ascii="Times New Roman" w:hAnsi="Times New Roman" w:cs="Times New Roman"/>
          <w:i/>
          <w:color w:val="222222"/>
          <w:sz w:val="24"/>
          <w:szCs w:val="24"/>
        </w:rPr>
        <w:t xml:space="preserve"> 1</w:t>
      </w:r>
      <w:r w:rsidR="00A85F17"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), в разработке которых участвуют как педагог и психолог, так и сами воспитанники. Это позволяет наиболее эффективно решать вопросы выстраивания индивидуальной траектории обучения </w:t>
      </w:r>
      <w:r w:rsidR="00A85F17"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обучающегося</w:t>
      </w:r>
      <w:r w:rsidR="00A85F17" w:rsidRPr="00A85F17">
        <w:rPr>
          <w:rFonts w:ascii="Times New Roman" w:hAnsi="Times New Roman" w:cs="Times New Roman"/>
          <w:color w:val="222222"/>
          <w:sz w:val="24"/>
          <w:szCs w:val="24"/>
        </w:rPr>
        <w:t xml:space="preserve"> с учетом его личностных особенностей и интересов в профессиональной сфере.</w:t>
      </w:r>
    </w:p>
    <w:p w14:paraId="27C283C7" w14:textId="77777777" w:rsidR="007211FE" w:rsidRPr="007211FE" w:rsidRDefault="007211FE" w:rsidP="007211FE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1" w:name="_Hlk56071145"/>
      <w:r w:rsidRPr="007211FE">
        <w:rPr>
          <w:rFonts w:ascii="Times New Roman" w:hAnsi="Times New Roman" w:cs="Times New Roman"/>
          <w:i/>
          <w:sz w:val="24"/>
          <w:szCs w:val="24"/>
        </w:rPr>
        <w:t>Таблица 1. Индивидуальный образовательный маршрут учащегося</w:t>
      </w:r>
    </w:p>
    <w:tbl>
      <w:tblPr>
        <w:tblStyle w:val="a4"/>
        <w:tblW w:w="9639" w:type="dxa"/>
        <w:tblInd w:w="-5" w:type="dxa"/>
        <w:tblLook w:val="04A0" w:firstRow="1" w:lastRow="0" w:firstColumn="1" w:lastColumn="0" w:noHBand="0" w:noVBand="1"/>
      </w:tblPr>
      <w:tblGrid>
        <w:gridCol w:w="2192"/>
        <w:gridCol w:w="3763"/>
        <w:gridCol w:w="3684"/>
      </w:tblGrid>
      <w:tr w:rsidR="007211FE" w:rsidRPr="00A85F17" w14:paraId="78BAA718" w14:textId="77777777" w:rsidTr="00997B72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2FF3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6221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78B6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Психолого-педагогическая поддержка, кураторство</w:t>
            </w:r>
          </w:p>
        </w:tc>
      </w:tr>
      <w:tr w:rsidR="007211FE" w:rsidRPr="00A85F17" w14:paraId="34561B08" w14:textId="77777777" w:rsidTr="00997B72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40C7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Диагностика и анализ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CBEA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b/>
                <w:sz w:val="24"/>
                <w:szCs w:val="24"/>
              </w:rPr>
              <w:t>Знаю-умею-достиг:</w:t>
            </w:r>
          </w:p>
          <w:p w14:paraId="46699DA2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1.Отличный уровень знаний по программам: «Мир красоты» (1 год), «Красота и Я» (3 года). </w:t>
            </w:r>
          </w:p>
          <w:p w14:paraId="5CD13095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Приступила к активному обучению программы «К вершинам мастерства» (1 год).</w:t>
            </w:r>
          </w:p>
          <w:p w14:paraId="6041B113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2.Особый интерес </w:t>
            </w:r>
            <w:bookmarkStart w:id="2" w:name="_GoBack"/>
            <w:bookmarkEnd w:id="2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вызывают</w:t>
            </w:r>
          </w:p>
          <w:p w14:paraId="533303C9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профессиональные пробы (участие в конкурсах, проектах: «Эталон» ,«Магия стиля», «Билет в будущее», «Ранняя профессионализация» (проект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ЦТиО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), мастер-классы: к 100-летию дополнительного образования в Ленэкспо (2018), Академии индустрии красоты «Локон» (ежегодно), колледжа Петербургской моды» (ежегодно). 3.Наставничество младших воспитанников студии «Мир красоты»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2526B6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4.Уме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выполненные этапы своей работы, проводить анализ результата участия в конкурсе</w:t>
            </w:r>
          </w:p>
          <w:p w14:paraId="174AF527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5.Уме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индивидуальные, уникальные,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подиумные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работы. </w:t>
            </w:r>
          </w:p>
          <w:p w14:paraId="31AB9543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5.Результаты: отлично освоила программы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высокие результаты участия в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F8BE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Было проведено психолого-педагогическое исследование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185CDA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EEA23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Задачи куратора:</w:t>
            </w:r>
          </w:p>
          <w:p w14:paraId="0C5943D8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1.Обеспечить вариативность творческой деятельности учащегося.</w:t>
            </w:r>
          </w:p>
          <w:p w14:paraId="578C6426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2.Составить ИМ с учетом интересов ребенка.</w:t>
            </w:r>
          </w:p>
          <w:p w14:paraId="3FEAE5DD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3.Развивать креативные способности учащегося.</w:t>
            </w:r>
          </w:p>
          <w:p w14:paraId="318123E1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4.Совершентвовать в дальнейшем творческий потенциал и лидерские качества учащегося.</w:t>
            </w:r>
          </w:p>
          <w:p w14:paraId="424A4B5A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5.Разработать программу наставничества с начинающими воспитанниками студии.</w:t>
            </w:r>
          </w:p>
          <w:p w14:paraId="373982A7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11FE" w:rsidRPr="00A85F17" w14:paraId="139A9AA2" w14:textId="77777777" w:rsidTr="00997B72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DDFE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Проектирование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3C2E" w14:textId="77777777" w:rsidR="007211FE" w:rsidRPr="00A85F17" w:rsidRDefault="007211FE" w:rsidP="00997B7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b/>
                <w:sz w:val="24"/>
                <w:szCs w:val="24"/>
              </w:rPr>
              <w:t>Хочу узнать – научиться – достичь</w:t>
            </w:r>
          </w:p>
          <w:p w14:paraId="28CD818F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1.Развивать навыки в сфере визажиста-стилиста, парикмахера и маникюра </w:t>
            </w:r>
          </w:p>
          <w:p w14:paraId="6EF02469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2.Развивать свои личные качества: трудолюбие, сосредоточенность  </w:t>
            </w:r>
          </w:p>
          <w:p w14:paraId="0DB1CBB4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3.Продолжить успешное участие в конкурсах по компетенции «Визаж и стилистика», парикмахерскому искусству.</w:t>
            </w:r>
          </w:p>
          <w:p w14:paraId="78E08018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1267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составлении были использованы методики изучения психологических особенностей развития личности учащихся в рамках образовательной программы «Профи-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микс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0C91D2A9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итогам тестирования были выбраны приоритетные задачи на текущий учебный год:</w:t>
            </w:r>
          </w:p>
          <w:p w14:paraId="514B5DAF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1. Совершенствование знаний и навыков по изучаемым модулям</w:t>
            </w:r>
          </w:p>
          <w:p w14:paraId="5355D691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2.Решение творческих заданий в рамках программы компетенций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WorldSkills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156A45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3.Участие в конкурсах, олимпиадах, викторинах, конференциях различных уровней по интересам учащегося.</w:t>
            </w:r>
          </w:p>
        </w:tc>
      </w:tr>
      <w:tr w:rsidR="007211FE" w:rsidRPr="00A85F17" w14:paraId="735B41BC" w14:textId="77777777" w:rsidTr="00997B72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E9DB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учебной деятельности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4874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b/>
                <w:sz w:val="24"/>
                <w:szCs w:val="24"/>
              </w:rPr>
              <w:t>Мои шаги в достижении цели:</w:t>
            </w:r>
          </w:p>
          <w:p w14:paraId="3C9A7870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- освоение новых навыков в изучаемых профессиях;</w:t>
            </w:r>
          </w:p>
          <w:p w14:paraId="0D0B228E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- изучение материалов по визажу, парикмахерскому искусству и маникюру;</w:t>
            </w:r>
          </w:p>
          <w:p w14:paraId="7F394818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- участие в конкурсах:</w:t>
            </w:r>
          </w:p>
          <w:p w14:paraId="538FCEDB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Чемпионат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Skills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, компетенция «Визаж и стилистика» (юниоры) (декабрь 2020),</w:t>
            </w:r>
          </w:p>
          <w:p w14:paraId="4EFF976D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Открытый Международный фестиваль детского художественного творчества «Разноцветная планета» (февраль),</w:t>
            </w:r>
          </w:p>
          <w:p w14:paraId="3E6111B5" w14:textId="77777777" w:rsidR="007211FE" w:rsidRPr="00052C04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C0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Городской конкурс мультимедийных презентаций «Мир профессий» (февраль 2021).</w:t>
            </w:r>
          </w:p>
          <w:p w14:paraId="2CF10FD1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8E35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14:paraId="78745374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– составление индивидуального маршрута на 2020-2021 учебный год, изучение Положений конкурсов, составление плана подготовки к конкурсам </w:t>
            </w:r>
          </w:p>
          <w:p w14:paraId="21B27EEE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14:paraId="57BC389E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– разработка дизайн-проекта по конкурсному заданию к Региональному Чемпионату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Skills</w:t>
            </w: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 (Юниор)</w:t>
            </w:r>
          </w:p>
          <w:p w14:paraId="6AD4DC2A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14:paraId="030F1E23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– практическая отработка конкурсных заданий, участие в совместных тренировках в Академии индустрии красоты «Локон», участие в проекте «Билет в будущее».</w:t>
            </w:r>
          </w:p>
          <w:p w14:paraId="7603E753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14:paraId="0ECE475B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- практическая отработка конкурсных заданий, участие в Чемпионате</w:t>
            </w:r>
          </w:p>
          <w:p w14:paraId="1A941D57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14:paraId="3F365DAF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- разработка дизайн-проекта и практическая отработка конкурсного задания к Открытому Международному фестивалю детского художественного творчества «Разноцветная планета»</w:t>
            </w:r>
          </w:p>
          <w:p w14:paraId="23B4DC91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14:paraId="6C7E5FEB" w14:textId="77777777" w:rsidR="007211FE" w:rsidRPr="00282F5B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F5B">
              <w:rPr>
                <w:rFonts w:ascii="Times New Roman" w:hAnsi="Times New Roman" w:cs="Times New Roman"/>
                <w:sz w:val="24"/>
                <w:szCs w:val="24"/>
              </w:rPr>
              <w:t>– участие в Фестивале и подготовка к конкурсному заданию</w:t>
            </w:r>
            <w:r w:rsidRPr="00282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2F5B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Городского конкурса мультимедийных презентаций «Мир профессий» </w:t>
            </w:r>
            <w:r w:rsidRPr="00282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732B1E2" w14:textId="77777777" w:rsidR="007211FE" w:rsidRPr="00282F5B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14:paraId="7EDEFA26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2F5B">
              <w:rPr>
                <w:rFonts w:ascii="Times New Roman" w:hAnsi="Times New Roman" w:cs="Times New Roman"/>
                <w:sz w:val="24"/>
                <w:szCs w:val="24"/>
              </w:rPr>
              <w:t>– участие в</w:t>
            </w:r>
            <w:r w:rsidRPr="00282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2F5B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Городском конкурсе мультимедийных презентаций «Мир профессий</w:t>
            </w:r>
            <w:r w:rsidRPr="00A85F17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14:paraId="4B2F75D8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Апрель </w:t>
            </w:r>
          </w:p>
          <w:p w14:paraId="76C8CAFD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– подведение итогов участия в конкурсах и чемпионатах</w:t>
            </w:r>
          </w:p>
          <w:p w14:paraId="10203EDA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14:paraId="4017FD3F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 xml:space="preserve">– представление – презентация на ежегодном подведении итогов «Таланты </w:t>
            </w:r>
            <w:proofErr w:type="spellStart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ЦТиО</w:t>
            </w:r>
            <w:proofErr w:type="spellEnd"/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211FE" w:rsidRPr="00A85F17" w14:paraId="01BF7A37" w14:textId="77777777" w:rsidTr="00997B72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C010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Мониторинг и анализ</w:t>
            </w:r>
          </w:p>
          <w:p w14:paraId="04D5D58C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E0406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1B72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Проводится входящая и итоговая диагностика по результатам учебного года.</w:t>
            </w:r>
          </w:p>
          <w:p w14:paraId="6B329FE8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В конце учебного года заполняется диагностическая карта учащегося.</w:t>
            </w:r>
          </w:p>
          <w:p w14:paraId="102D69AA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Анализируется опыт наставнической работы совместно с учащимся.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6544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Методики:</w:t>
            </w:r>
          </w:p>
          <w:p w14:paraId="36A8B89F" w14:textId="77777777" w:rsidR="007211FE" w:rsidRPr="00A85F17" w:rsidRDefault="007211FE" w:rsidP="00997B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F17">
              <w:rPr>
                <w:rFonts w:ascii="Times New Roman" w:hAnsi="Times New Roman" w:cs="Times New Roman"/>
                <w:sz w:val="24"/>
                <w:szCs w:val="24"/>
              </w:rPr>
              <w:t>Входящая анкета (в начале учебного года), методики по обучающей программе, анкета удовлетворенности обученности, диагностические карты.</w:t>
            </w:r>
          </w:p>
        </w:tc>
      </w:tr>
      <w:bookmarkEnd w:id="1"/>
    </w:tbl>
    <w:p w14:paraId="60959B81" w14:textId="77777777" w:rsidR="007211FE" w:rsidRPr="00A85F17" w:rsidRDefault="007211FE" w:rsidP="00BB1705">
      <w:pPr>
        <w:tabs>
          <w:tab w:val="left" w:pos="709"/>
        </w:tabs>
        <w:spacing w:after="0" w:line="360" w:lineRule="auto"/>
        <w:ind w:firstLine="7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FBD9DA9" w14:textId="77777777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Предполагаемые результаты и практическая значимость проекта</w:t>
      </w:r>
    </w:p>
    <w:p w14:paraId="48560ED2" w14:textId="777E89BC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Результатами проекта могут выступать такие маркеры, как:</w:t>
      </w:r>
    </w:p>
    <w:p w14:paraId="28837CFF" w14:textId="77777777" w:rsidR="00A85F17" w:rsidRPr="00A85F17" w:rsidRDefault="00A85F17" w:rsidP="00B564E9">
      <w:pPr>
        <w:numPr>
          <w:ilvl w:val="0"/>
          <w:numId w:val="1"/>
        </w:num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 с профессиональными и личностными качествами, которыми нужно обладать в сфере индустрии красоты;</w:t>
      </w:r>
    </w:p>
    <w:p w14:paraId="575F179B" w14:textId="77777777" w:rsidR="00A85F17" w:rsidRPr="00A85F17" w:rsidRDefault="00A85F17" w:rsidP="00B564E9">
      <w:pPr>
        <w:numPr>
          <w:ilvl w:val="0"/>
          <w:numId w:val="1"/>
        </w:num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</w:rPr>
        <w:t>ознакомление с общими теоретическими сведениями, связанными с характером выполняемой пробы;</w:t>
      </w:r>
    </w:p>
    <w:p w14:paraId="76196E65" w14:textId="77777777" w:rsidR="00A85F17" w:rsidRPr="00A85F17" w:rsidRDefault="00A85F17" w:rsidP="00B564E9">
      <w:pPr>
        <w:numPr>
          <w:ilvl w:val="0"/>
          <w:numId w:val="1"/>
        </w:num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</w:rPr>
        <w:t>освоение технологии выполнения профессиональной пробы;</w:t>
      </w:r>
    </w:p>
    <w:p w14:paraId="48AD17C5" w14:textId="77777777" w:rsidR="00A85F17" w:rsidRPr="00A85F17" w:rsidRDefault="00A85F17" w:rsidP="00B564E9">
      <w:pPr>
        <w:numPr>
          <w:ilvl w:val="0"/>
          <w:numId w:val="1"/>
        </w:numPr>
        <w:spacing w:after="0" w:line="360" w:lineRule="auto"/>
        <w:ind w:left="5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</w:rPr>
        <w:t>наличие умений выполнять простейшие операции: пользоваться инструментом, материалом, документацией; выполнять санитарно-гигиенические требования и правила безопасности труда;</w:t>
      </w:r>
    </w:p>
    <w:p w14:paraId="3375BCCE" w14:textId="77777777" w:rsidR="00A85F17" w:rsidRPr="00A85F17" w:rsidRDefault="00A85F17" w:rsidP="00B564E9">
      <w:pPr>
        <w:numPr>
          <w:ilvl w:val="0"/>
          <w:numId w:val="1"/>
        </w:numPr>
        <w:spacing w:after="0" w:line="360" w:lineRule="auto"/>
        <w:ind w:left="5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</w:rPr>
        <w:t>выработка навыка соотносить свои индивидуальные особенности с профессиональными требованиям.</w:t>
      </w:r>
    </w:p>
    <w:p w14:paraId="46D8F551" w14:textId="4B7F0B61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К немаловажным диагностическим фактор</w:t>
      </w:r>
      <w:r w:rsidR="007211FE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м и практическим результат</w:t>
      </w:r>
      <w:r w:rsidR="007211FE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м работы по проекту можно отнести:</w:t>
      </w:r>
    </w:p>
    <w:p w14:paraId="0C47ED09" w14:textId="77777777" w:rsidR="00A85F17" w:rsidRPr="00A85F17" w:rsidRDefault="00A85F17" w:rsidP="00B564E9">
      <w:pPr>
        <w:tabs>
          <w:tab w:val="left" w:pos="135"/>
          <w:tab w:val="left" w:pos="420"/>
          <w:tab w:val="left" w:pos="1125"/>
        </w:tabs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- диагностику общих и специальных профессиональных качеств учащихся;</w:t>
      </w:r>
    </w:p>
    <w:p w14:paraId="3E5D261F" w14:textId="77777777" w:rsidR="00A85F17" w:rsidRPr="00A85F17" w:rsidRDefault="00A85F17" w:rsidP="00B564E9">
      <w:pPr>
        <w:tabs>
          <w:tab w:val="left" w:pos="135"/>
          <w:tab w:val="left" w:pos="420"/>
          <w:tab w:val="left" w:pos="1125"/>
        </w:tabs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- получение завершенного продукта деятельности по каждому направлению деятельности проекта;</w:t>
      </w:r>
    </w:p>
    <w:p w14:paraId="168C416A" w14:textId="77777777" w:rsidR="00A85F17" w:rsidRPr="00A85F17" w:rsidRDefault="00A85F17" w:rsidP="00B564E9">
      <w:pPr>
        <w:tabs>
          <w:tab w:val="left" w:pos="135"/>
          <w:tab w:val="left" w:pos="285"/>
          <w:tab w:val="left" w:pos="420"/>
          <w:tab w:val="left" w:pos="1125"/>
        </w:tabs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- получение навыка</w:t>
      </w:r>
      <w:r w:rsidRPr="00A85F1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выполнения функциональных обязанностей, предъявляемых к профессии индустрии красоты;</w:t>
      </w:r>
    </w:p>
    <w:p w14:paraId="1DB6444B" w14:textId="77777777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- создание целостной картины конкретной профессии и группы родственных профессий, сфер, их включающих;</w:t>
      </w:r>
    </w:p>
    <w:p w14:paraId="7466C157" w14:textId="77777777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- р</w:t>
      </w:r>
      <w:r w:rsidRPr="00A85F17">
        <w:rPr>
          <w:rFonts w:ascii="Times New Roman" w:hAnsi="Times New Roman" w:cs="Times New Roman"/>
          <w:sz w:val="24"/>
          <w:szCs w:val="24"/>
        </w:rPr>
        <w:t xml:space="preserve">азвивающий характер предпрофессиональной пробы, направленный на формирование профессионально важных качеств личности учащихся, достигаемый за счет </w:t>
      </w:r>
      <w:r w:rsidRPr="00A85F17">
        <w:rPr>
          <w:rFonts w:ascii="Times New Roman" w:hAnsi="Times New Roman" w:cs="Times New Roman"/>
          <w:sz w:val="24"/>
          <w:szCs w:val="24"/>
        </w:rPr>
        <w:lastRenderedPageBreak/>
        <w:t xml:space="preserve">постепенного усложнения выполнения практических заданий профессиональной пробы в соответствии с уровнем подготовленности </w:t>
      </w:r>
      <w:r w:rsidRPr="00A85F17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A85F17">
        <w:rPr>
          <w:rFonts w:ascii="Times New Roman" w:hAnsi="Times New Roman" w:cs="Times New Roman"/>
          <w:sz w:val="24"/>
          <w:szCs w:val="24"/>
        </w:rPr>
        <w:t xml:space="preserve"> к ее выполнению, внесения в содержание пробы элементов творчества и самостоятельности.</w:t>
      </w:r>
    </w:p>
    <w:p w14:paraId="25142D7A" w14:textId="2BFE69C7" w:rsidR="00A85F17" w:rsidRPr="00A85F17" w:rsidRDefault="00A85F17" w:rsidP="00B564E9">
      <w:pPr>
        <w:spacing w:after="0" w:line="360" w:lineRule="auto"/>
        <w:ind w:left="5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</w:rPr>
        <w:t>Предпрофессиональные пробы являются моделью конкретной профессии, посредством апробирования которой учащиеся получают сведения об элементах деятельности различных специалистов, что позволяет узнать данную профессию изнутри. При этом учащиеся узнают о своих индивидуальных качествах и способностях, а главное, могут сами соотнести свой природный и накопленный потенциал с требованиями конкретной практической деятельности в различных сферах труда. Приобретенный социальный опыт поможет учащимся студии легче определиться с теми направлениями, которые им нравятся и где они смогут быть наиболее успешны и конкурентоспособны.</w:t>
      </w:r>
    </w:p>
    <w:p w14:paraId="240897B1" w14:textId="77777777" w:rsidR="00A85F17" w:rsidRPr="00A85F17" w:rsidRDefault="00A85F17" w:rsidP="001562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B22E2D" w14:textId="25C830A3" w:rsidR="00A85F17" w:rsidRPr="00A85F17" w:rsidRDefault="00A85F17" w:rsidP="00BB17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F17">
        <w:rPr>
          <w:rFonts w:ascii="Times New Roman" w:hAnsi="Times New Roman" w:cs="Times New Roman"/>
          <w:b/>
          <w:sz w:val="24"/>
          <w:szCs w:val="24"/>
        </w:rPr>
        <w:t>Библиографический список:</w:t>
      </w:r>
    </w:p>
    <w:p w14:paraId="31A23B4E" w14:textId="77777777" w:rsidR="00A85F17" w:rsidRPr="00A85F17" w:rsidRDefault="00A85F17" w:rsidP="00282F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C9F9B3" w14:textId="77777777" w:rsidR="00A85F17" w:rsidRPr="00A85F17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</w:rPr>
        <w:t xml:space="preserve">Климов Е.А. Психология профессионала. Воронеж, МО ДЭУ, 2003г </w:t>
      </w:r>
    </w:p>
    <w:p w14:paraId="5A7D241D" w14:textId="29C04A47" w:rsidR="00A85F17" w:rsidRPr="00A85F17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Кибарев</w:t>
      </w:r>
      <w:proofErr w:type="spellEnd"/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А.А. Активные методы обучения и консультирования в профессиональном самоопределении: практикум по профориентации школьников старших классов/А.А. </w:t>
      </w:r>
      <w:proofErr w:type="spellStart"/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Кибарев</w:t>
      </w:r>
      <w:proofErr w:type="spellEnd"/>
      <w:r w:rsidRPr="00A85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- Хабаровск: ХК ИППК ПК, 2005.</w:t>
      </w:r>
    </w:p>
    <w:p w14:paraId="0DDF4F72" w14:textId="2B8F4061" w:rsidR="00A85F17" w:rsidRPr="00A85F17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F5B">
        <w:rPr>
          <w:rFonts w:ascii="Times New Roman" w:hAnsi="Times New Roman" w:cs="Times New Roman"/>
          <w:sz w:val="24"/>
          <w:szCs w:val="24"/>
        </w:rPr>
        <w:t>Материал</w:t>
      </w:r>
      <w:r w:rsidR="00807123" w:rsidRPr="00282F5B">
        <w:rPr>
          <w:rFonts w:ascii="Times New Roman" w:hAnsi="Times New Roman" w:cs="Times New Roman"/>
          <w:sz w:val="24"/>
          <w:szCs w:val="24"/>
        </w:rPr>
        <w:t>ы статьи</w:t>
      </w:r>
      <w:r w:rsidR="000236C0" w:rsidRPr="00282F5B">
        <w:rPr>
          <w:rFonts w:ascii="Times New Roman" w:hAnsi="Times New Roman" w:cs="Times New Roman"/>
          <w:sz w:val="24"/>
          <w:szCs w:val="24"/>
        </w:rPr>
        <w:t xml:space="preserve"> к</w:t>
      </w:r>
      <w:r w:rsidR="00282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6C0" w:rsidRPr="00282F5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 Всероссийской научно-практической конференция с международным участием   «Гражданско-патриотическое воспитание детей и молодежи в системе дополнительного образования: традиции и современность (к 75-летию Победы советского народа   в Великой Отечественной войне 1941-1945 годов)»</w:t>
      </w:r>
      <w:r w:rsidRPr="00282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2F5B">
        <w:rPr>
          <w:rFonts w:ascii="Times New Roman" w:hAnsi="Times New Roman" w:cs="Times New Roman"/>
          <w:sz w:val="24"/>
          <w:szCs w:val="24"/>
        </w:rPr>
        <w:t xml:space="preserve">из опыта работы ГБУ ДО </w:t>
      </w:r>
      <w:proofErr w:type="spellStart"/>
      <w:r w:rsidRPr="00282F5B">
        <w:rPr>
          <w:rFonts w:ascii="Times New Roman" w:hAnsi="Times New Roman" w:cs="Times New Roman"/>
          <w:sz w:val="24"/>
          <w:szCs w:val="24"/>
        </w:rPr>
        <w:t>ЦТиО</w:t>
      </w:r>
      <w:proofErr w:type="spellEnd"/>
      <w:r w:rsidRPr="00282F5B">
        <w:rPr>
          <w:rFonts w:ascii="Times New Roman" w:hAnsi="Times New Roman" w:cs="Times New Roman"/>
          <w:sz w:val="24"/>
          <w:szCs w:val="24"/>
        </w:rPr>
        <w:t xml:space="preserve"> Фрунзенского района Санкт - Петербурга "Профессиональное самоопределение учащихся в учреждении дополнительного образования. Виды</w:t>
      </w:r>
      <w:r w:rsidRPr="00A85F17">
        <w:rPr>
          <w:rFonts w:ascii="Times New Roman" w:hAnsi="Times New Roman" w:cs="Times New Roman"/>
          <w:sz w:val="24"/>
          <w:szCs w:val="24"/>
        </w:rPr>
        <w:t>. Формы. Опыт".2020</w:t>
      </w:r>
    </w:p>
    <w:p w14:paraId="4AF772E6" w14:textId="77777777" w:rsidR="00A85F17" w:rsidRPr="00A85F17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F17">
        <w:rPr>
          <w:rFonts w:ascii="Times New Roman" w:hAnsi="Times New Roman" w:cs="Times New Roman"/>
          <w:sz w:val="24"/>
          <w:szCs w:val="24"/>
        </w:rPr>
        <w:t xml:space="preserve">Профессиональная ориентация и профильное обучение: учебно-методические материалы в помощь разработчикам элективных курсов. Под редакцией Г.В. </w:t>
      </w:r>
      <w:proofErr w:type="spellStart"/>
      <w:r w:rsidRPr="00A85F17">
        <w:rPr>
          <w:rFonts w:ascii="Times New Roman" w:hAnsi="Times New Roman" w:cs="Times New Roman"/>
          <w:sz w:val="24"/>
          <w:szCs w:val="24"/>
        </w:rPr>
        <w:t>Черниковой</w:t>
      </w:r>
      <w:proofErr w:type="spellEnd"/>
      <w:r w:rsidRPr="00A85F17">
        <w:rPr>
          <w:rFonts w:ascii="Times New Roman" w:hAnsi="Times New Roman" w:cs="Times New Roman"/>
          <w:sz w:val="24"/>
          <w:szCs w:val="24"/>
        </w:rPr>
        <w:t xml:space="preserve">. Москва, АПК и ППРО, 2005г. </w:t>
      </w:r>
    </w:p>
    <w:p w14:paraId="11FFBB06" w14:textId="77777777" w:rsidR="00A85F17" w:rsidRPr="00A85F17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dx_frag_StartFragment"/>
      <w:bookmarkEnd w:id="3"/>
      <w:proofErr w:type="spellStart"/>
      <w:r w:rsidRPr="00A85F17">
        <w:rPr>
          <w:rFonts w:ascii="Times New Roman" w:hAnsi="Times New Roman" w:cs="Times New Roman"/>
          <w:sz w:val="24"/>
          <w:szCs w:val="24"/>
        </w:rPr>
        <w:t>Пряжников</w:t>
      </w:r>
      <w:proofErr w:type="spellEnd"/>
      <w:r w:rsidRPr="00A85F17">
        <w:rPr>
          <w:rFonts w:ascii="Times New Roman" w:hAnsi="Times New Roman" w:cs="Times New Roman"/>
          <w:sz w:val="24"/>
          <w:szCs w:val="24"/>
        </w:rPr>
        <w:t xml:space="preserve"> Н.С. Теория и практика профессионального самоопределения.-М.: МГППИ,1999-108с.</w:t>
      </w:r>
    </w:p>
    <w:p w14:paraId="6BE5E9EB" w14:textId="5F02CBD2" w:rsidR="00FC567B" w:rsidRPr="00780B11" w:rsidRDefault="00A85F17" w:rsidP="00BB170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5F17">
        <w:rPr>
          <w:rFonts w:ascii="Times New Roman" w:hAnsi="Times New Roman" w:cs="Times New Roman"/>
          <w:sz w:val="24"/>
          <w:szCs w:val="24"/>
        </w:rPr>
        <w:t>Пряжников</w:t>
      </w:r>
      <w:proofErr w:type="spellEnd"/>
      <w:r w:rsidRPr="00A85F17">
        <w:rPr>
          <w:rFonts w:ascii="Times New Roman" w:hAnsi="Times New Roman" w:cs="Times New Roman"/>
          <w:sz w:val="24"/>
          <w:szCs w:val="24"/>
        </w:rPr>
        <w:t xml:space="preserve"> Н.С. Активные методы профессионального </w:t>
      </w:r>
      <w:r w:rsidR="00BB1705" w:rsidRPr="00A85F17">
        <w:rPr>
          <w:rFonts w:ascii="Times New Roman" w:hAnsi="Times New Roman" w:cs="Times New Roman"/>
          <w:sz w:val="24"/>
          <w:szCs w:val="24"/>
        </w:rPr>
        <w:t>самоопределения. -</w:t>
      </w:r>
      <w:r w:rsidRPr="00A85F17">
        <w:rPr>
          <w:rFonts w:ascii="Times New Roman" w:hAnsi="Times New Roman" w:cs="Times New Roman"/>
          <w:sz w:val="24"/>
          <w:szCs w:val="24"/>
        </w:rPr>
        <w:t xml:space="preserve"> М.: МГППИ,2001. </w:t>
      </w:r>
    </w:p>
    <w:sectPr w:rsidR="00FC567B" w:rsidRPr="00780B11" w:rsidSect="00A85F17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BEECD"/>
    <w:multiLevelType w:val="hybridMultilevel"/>
    <w:tmpl w:val="AEAEC462"/>
    <w:lvl w:ilvl="0" w:tplc="015F6DA4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581B3B92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 w:tplc="3932F6DF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2791184B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26D520B7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4ED4347B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61CE2ABB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0AF0D56A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0C4A696A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" w15:restartNumberingAfterBreak="0">
    <w:nsid w:val="2F04C420"/>
    <w:multiLevelType w:val="hybridMultilevel"/>
    <w:tmpl w:val="7D443BCA"/>
    <w:lvl w:ilvl="0" w:tplc="2B05E952">
      <w:start w:val="1"/>
      <w:numFmt w:val="decimal"/>
      <w:lvlText w:val="%1."/>
      <w:lvlJc w:val="left"/>
      <w:pPr>
        <w:ind w:left="720" w:hanging="360"/>
      </w:pPr>
    </w:lvl>
    <w:lvl w:ilvl="1" w:tplc="6C586D71">
      <w:start w:val="1"/>
      <w:numFmt w:val="decimal"/>
      <w:lvlText w:val="%2."/>
      <w:lvlJc w:val="left"/>
      <w:pPr>
        <w:ind w:left="1440" w:hanging="360"/>
      </w:pPr>
    </w:lvl>
    <w:lvl w:ilvl="2" w:tplc="786CCE85">
      <w:start w:val="1"/>
      <w:numFmt w:val="decimal"/>
      <w:lvlText w:val="%3."/>
      <w:lvlJc w:val="left"/>
      <w:pPr>
        <w:ind w:left="2160" w:hanging="360"/>
      </w:pPr>
    </w:lvl>
    <w:lvl w:ilvl="3" w:tplc="2451A70D">
      <w:start w:val="1"/>
      <w:numFmt w:val="decimal"/>
      <w:lvlText w:val="%4."/>
      <w:lvlJc w:val="left"/>
      <w:pPr>
        <w:ind w:left="2880" w:hanging="360"/>
      </w:pPr>
    </w:lvl>
    <w:lvl w:ilvl="4" w:tplc="320C984A">
      <w:start w:val="1"/>
      <w:numFmt w:val="decimal"/>
      <w:lvlText w:val="%5."/>
      <w:lvlJc w:val="left"/>
      <w:pPr>
        <w:ind w:left="3600" w:hanging="360"/>
      </w:pPr>
    </w:lvl>
    <w:lvl w:ilvl="5" w:tplc="29E8F114">
      <w:start w:val="1"/>
      <w:numFmt w:val="decimal"/>
      <w:lvlText w:val="%6."/>
      <w:lvlJc w:val="left"/>
      <w:pPr>
        <w:ind w:left="4320" w:hanging="360"/>
      </w:pPr>
    </w:lvl>
    <w:lvl w:ilvl="6" w:tplc="38CAD69B">
      <w:start w:val="1"/>
      <w:numFmt w:val="decimal"/>
      <w:lvlText w:val="%7."/>
      <w:lvlJc w:val="left"/>
      <w:pPr>
        <w:ind w:left="5040" w:hanging="360"/>
      </w:pPr>
    </w:lvl>
    <w:lvl w:ilvl="7" w:tplc="4EC124A5">
      <w:start w:val="1"/>
      <w:numFmt w:val="decimal"/>
      <w:lvlText w:val="%8."/>
      <w:lvlJc w:val="left"/>
      <w:pPr>
        <w:ind w:left="5760" w:hanging="360"/>
      </w:pPr>
    </w:lvl>
    <w:lvl w:ilvl="8" w:tplc="6298C58E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6A"/>
    <w:rsid w:val="000236C0"/>
    <w:rsid w:val="00052C04"/>
    <w:rsid w:val="00084E86"/>
    <w:rsid w:val="00110332"/>
    <w:rsid w:val="001562B6"/>
    <w:rsid w:val="001F3EF8"/>
    <w:rsid w:val="00282F5B"/>
    <w:rsid w:val="00320187"/>
    <w:rsid w:val="004A6B6A"/>
    <w:rsid w:val="005B5CFA"/>
    <w:rsid w:val="00617B16"/>
    <w:rsid w:val="006E3696"/>
    <w:rsid w:val="007211FE"/>
    <w:rsid w:val="00780B11"/>
    <w:rsid w:val="00807123"/>
    <w:rsid w:val="00923F1C"/>
    <w:rsid w:val="00A45FE6"/>
    <w:rsid w:val="00A85F17"/>
    <w:rsid w:val="00A97879"/>
    <w:rsid w:val="00AA64D5"/>
    <w:rsid w:val="00B564E9"/>
    <w:rsid w:val="00BB09F9"/>
    <w:rsid w:val="00BB1705"/>
    <w:rsid w:val="00C87EA4"/>
    <w:rsid w:val="00CB6123"/>
    <w:rsid w:val="00F431AA"/>
    <w:rsid w:val="00FC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494F"/>
  <w15:chartTrackingRefBased/>
  <w15:docId w15:val="{41BEBDBF-D238-43D2-B022-302A5CC1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F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5F1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85F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85F17"/>
    <w:rPr>
      <w:b/>
      <w:bCs/>
    </w:rPr>
  </w:style>
  <w:style w:type="character" w:styleId="a6">
    <w:name w:val="annotation reference"/>
    <w:basedOn w:val="a0"/>
    <w:uiPriority w:val="99"/>
    <w:semiHidden/>
    <w:unhideWhenUsed/>
    <w:rsid w:val="00A45FE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45FE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45FE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45FE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45FE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45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5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4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Иванова</dc:creator>
  <cp:keywords/>
  <dc:description/>
  <cp:lastModifiedBy>Якупова Альфия Садиковна</cp:lastModifiedBy>
  <cp:revision>18</cp:revision>
  <dcterms:created xsi:type="dcterms:W3CDTF">2021-02-26T13:05:00Z</dcterms:created>
  <dcterms:modified xsi:type="dcterms:W3CDTF">2021-03-04T08:32:00Z</dcterms:modified>
</cp:coreProperties>
</file>