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95" w:rsidRPr="00F87895" w:rsidRDefault="00F87895" w:rsidP="00F87895">
      <w:pPr>
        <w:pStyle w:val="a5"/>
        <w:ind w:firstLine="708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5039E">
        <w:rPr>
          <w:rFonts w:ascii="Times New Roman" w:eastAsia="Times New Roman" w:hAnsi="Times New Roman"/>
          <w:b/>
          <w:sz w:val="23"/>
          <w:szCs w:val="23"/>
          <w:lang w:eastAsia="ru-RU"/>
        </w:rPr>
        <w:t>Аннотация к инновационному продукту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br/>
      </w:r>
      <w:r w:rsidRPr="00B8219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B821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Учебно-методический </w:t>
      </w:r>
      <w:proofErr w:type="spellStart"/>
      <w:r w:rsidRPr="00B82194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</w:t>
      </w:r>
      <w:proofErr w:type="spellEnd"/>
      <w:r w:rsidRPr="00B8219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B82194">
        <w:rPr>
          <w:rFonts w:ascii="Times New Roman" w:eastAsia="Times New Roman" w:hAnsi="Times New Roman"/>
          <w:b/>
          <w:sz w:val="24"/>
          <w:szCs w:val="24"/>
          <w:lang w:eastAsia="ru-RU"/>
        </w:rPr>
        <w:t>, обеспечивающий реализацию программ коррекционных курсов для слабовидящих детей младшего школьного возраста»</w:t>
      </w:r>
    </w:p>
    <w:p w:rsidR="00F87895" w:rsidRPr="00F87895" w:rsidRDefault="00F87895" w:rsidP="00F87895">
      <w:pPr>
        <w:pStyle w:val="a5"/>
        <w:ind w:firstLine="567"/>
        <w:jc w:val="both"/>
        <w:rPr>
          <w:rStyle w:val="2"/>
          <w:spacing w:val="-10"/>
          <w:sz w:val="24"/>
          <w:szCs w:val="24"/>
        </w:rPr>
      </w:pPr>
      <w:r w:rsidRPr="00F87895">
        <w:rPr>
          <w:rStyle w:val="2"/>
          <w:spacing w:val="-10"/>
          <w:sz w:val="24"/>
          <w:szCs w:val="24"/>
        </w:rPr>
        <w:t xml:space="preserve">Учебно-методический комплекс </w:t>
      </w:r>
      <w:r>
        <w:rPr>
          <w:rStyle w:val="2"/>
          <w:spacing w:val="-10"/>
          <w:sz w:val="24"/>
          <w:szCs w:val="24"/>
        </w:rPr>
        <w:t xml:space="preserve">(далее УМК) </w:t>
      </w:r>
      <w:r w:rsidRPr="00F87895">
        <w:rPr>
          <w:rStyle w:val="2"/>
          <w:spacing w:val="-10"/>
          <w:sz w:val="24"/>
          <w:szCs w:val="24"/>
        </w:rPr>
        <w:t xml:space="preserve">разработан с целью организации занятий коррекционных курсов для слабовидящих младших школьников по адаптированной основной общеобразовательной программе (вариант 4.2).  Результатом освоения программ коррекционных курсов является </w:t>
      </w:r>
      <w:proofErr w:type="spellStart"/>
      <w:r w:rsidRPr="00F87895">
        <w:rPr>
          <w:rStyle w:val="2"/>
          <w:spacing w:val="-10"/>
          <w:sz w:val="24"/>
          <w:szCs w:val="24"/>
        </w:rPr>
        <w:t>сформированность</w:t>
      </w:r>
      <w:proofErr w:type="spellEnd"/>
      <w:r w:rsidRPr="00F87895">
        <w:rPr>
          <w:rStyle w:val="2"/>
          <w:spacing w:val="-10"/>
          <w:sz w:val="24"/>
          <w:szCs w:val="24"/>
        </w:rPr>
        <w:t xml:space="preserve"> ключевых, базовых и функциональных компетенций, востребованных в повседневной жизни. Содержательная основа каждого компонента </w:t>
      </w:r>
      <w:r>
        <w:rPr>
          <w:rStyle w:val="2"/>
          <w:spacing w:val="-10"/>
          <w:sz w:val="24"/>
          <w:szCs w:val="24"/>
        </w:rPr>
        <w:t xml:space="preserve">УМК </w:t>
      </w:r>
      <w:r w:rsidRPr="00F87895">
        <w:rPr>
          <w:rStyle w:val="2"/>
          <w:spacing w:val="-10"/>
          <w:sz w:val="24"/>
          <w:szCs w:val="24"/>
        </w:rPr>
        <w:t xml:space="preserve">– </w:t>
      </w:r>
      <w:proofErr w:type="spellStart"/>
      <w:r w:rsidRPr="00F87895">
        <w:rPr>
          <w:rStyle w:val="2"/>
          <w:spacing w:val="-10"/>
          <w:sz w:val="24"/>
          <w:szCs w:val="24"/>
        </w:rPr>
        <w:t>практикоориентированные</w:t>
      </w:r>
      <w:proofErr w:type="spellEnd"/>
      <w:r w:rsidRPr="00F87895">
        <w:rPr>
          <w:rStyle w:val="2"/>
          <w:spacing w:val="-10"/>
          <w:sz w:val="24"/>
          <w:szCs w:val="24"/>
        </w:rPr>
        <w:t xml:space="preserve"> материалы, позволяющие педагогу эффективно проектировать коррекционно-образовательный процесс.  </w:t>
      </w:r>
      <w:bookmarkStart w:id="0" w:name="_GoBack"/>
      <w:bookmarkEnd w:id="0"/>
    </w:p>
    <w:p w:rsidR="00F87895" w:rsidRDefault="00F87895" w:rsidP="00F87895">
      <w:pPr>
        <w:pStyle w:val="a5"/>
        <w:ind w:firstLine="567"/>
        <w:jc w:val="both"/>
        <w:rPr>
          <w:rStyle w:val="2"/>
          <w:b/>
          <w:spacing w:val="-10"/>
          <w:sz w:val="24"/>
          <w:szCs w:val="24"/>
        </w:rPr>
      </w:pP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Компоненты УМК</w:t>
      </w:r>
      <w:r w:rsidRPr="00F87895">
        <w:rPr>
          <w:rStyle w:val="2"/>
          <w:b/>
          <w:spacing w:val="-10"/>
          <w:sz w:val="24"/>
          <w:szCs w:val="24"/>
        </w:rPr>
        <w:t xml:space="preserve"> </w:t>
      </w:r>
    </w:p>
    <w:p w:rsidR="00F87895" w:rsidRDefault="00F87895" w:rsidP="00F87895">
      <w:pPr>
        <w:pStyle w:val="a5"/>
        <w:ind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C1C3C">
        <w:rPr>
          <w:rStyle w:val="2"/>
          <w:b/>
          <w:spacing w:val="-10"/>
          <w:sz w:val="24"/>
          <w:szCs w:val="24"/>
        </w:rPr>
        <w:t>Учебно-методическое пособие «Организация занятий при реализации программ коррекционных курсов для слабовидящих младших школьников»</w:t>
      </w:r>
      <w:r w:rsidR="0047262D">
        <w:rPr>
          <w:rStyle w:val="2"/>
          <w:b/>
          <w:spacing w:val="-10"/>
          <w:sz w:val="24"/>
          <w:szCs w:val="24"/>
        </w:rPr>
        <w:t>.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Содержание.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Включает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>программы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коррекционных курсов, дидактические и </w:t>
      </w:r>
      <w:r w:rsidR="0047262D" w:rsidRPr="001C1C3C">
        <w:rPr>
          <w:rFonts w:ascii="Times New Roman" w:hAnsi="Times New Roman"/>
          <w:spacing w:val="-10"/>
          <w:sz w:val="24"/>
          <w:szCs w:val="24"/>
          <w:lang w:eastAsia="ru-RU"/>
        </w:rPr>
        <w:t>методические материалы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для организации занятий слабовидящих обучающихся совместно с </w:t>
      </w:r>
      <w:r w:rsidR="0047262D" w:rsidRPr="001C1C3C">
        <w:rPr>
          <w:rFonts w:ascii="Times New Roman" w:hAnsi="Times New Roman"/>
          <w:spacing w:val="-10"/>
          <w:sz w:val="24"/>
          <w:szCs w:val="24"/>
          <w:lang w:eastAsia="ru-RU"/>
        </w:rPr>
        <w:t>нормально развивающимися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сверстниками</w:t>
      </w:r>
      <w:r w:rsidR="0047262D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и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в отдельных классах в общеобразовательных организациях.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Назначение.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Обеспечение образоват</w:t>
      </w:r>
      <w:r w:rsidR="0047262D">
        <w:rPr>
          <w:rFonts w:ascii="Times New Roman" w:hAnsi="Times New Roman"/>
          <w:spacing w:val="-10"/>
          <w:sz w:val="24"/>
          <w:szCs w:val="24"/>
          <w:lang w:eastAsia="ru-RU"/>
        </w:rPr>
        <w:t>ельной организации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специальными программами, методами обучения и воспитания, специальными учебными пособиями и дидактическими материалами, </w:t>
      </w:r>
      <w:r w:rsidR="0047262D" w:rsidRPr="001C1C3C">
        <w:rPr>
          <w:rFonts w:ascii="Times New Roman" w:hAnsi="Times New Roman"/>
          <w:spacing w:val="-10"/>
          <w:sz w:val="24"/>
          <w:szCs w:val="24"/>
          <w:lang w:eastAsia="ru-RU"/>
        </w:rPr>
        <w:t>обеспечивающими многостороннее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развитие слабовидящих детей младшего школьного возраста, их комфортное обучение.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</w:p>
    <w:p w:rsidR="00F87895" w:rsidRDefault="00F87895" w:rsidP="00F87895">
      <w:pPr>
        <w:pStyle w:val="a5"/>
        <w:ind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>Программы коррекционных курсов</w:t>
      </w:r>
      <w:r>
        <w:rPr>
          <w:rFonts w:ascii="Times New Roman" w:hAnsi="Times New Roman"/>
          <w:b/>
          <w:spacing w:val="-10"/>
          <w:sz w:val="24"/>
          <w:szCs w:val="24"/>
          <w:lang w:eastAsia="ru-RU"/>
        </w:rPr>
        <w:t>.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Содержание. </w:t>
      </w:r>
      <w:r w:rsidRPr="00F87895">
        <w:rPr>
          <w:rFonts w:ascii="Times New Roman" w:hAnsi="Times New Roman"/>
          <w:spacing w:val="-10"/>
          <w:sz w:val="24"/>
          <w:szCs w:val="24"/>
        </w:rPr>
        <w:t>Комплекс включает программы коррекционных курсов для слабовидящих обучающихся 1,2 классов:</w:t>
      </w:r>
      <w:r w:rsidRPr="001C1C3C">
        <w:rPr>
          <w:spacing w:val="-10"/>
          <w:sz w:val="24"/>
          <w:szCs w:val="24"/>
        </w:rPr>
        <w:t xml:space="preserve"> </w:t>
      </w:r>
      <w:r w:rsidRPr="001C1C3C">
        <w:rPr>
          <w:rFonts w:ascii="Times New Roman" w:hAnsi="Times New Roman"/>
          <w:color w:val="111111"/>
          <w:spacing w:val="-10"/>
          <w:sz w:val="24"/>
          <w:szCs w:val="24"/>
          <w:shd w:val="clear" w:color="auto" w:fill="FFFFFF"/>
        </w:rPr>
        <w:t>«Развитие зрительного восприятия»</w:t>
      </w:r>
      <w:r w:rsidRPr="001C1C3C">
        <w:rPr>
          <w:color w:val="111111"/>
          <w:spacing w:val="-10"/>
          <w:sz w:val="24"/>
          <w:szCs w:val="24"/>
          <w:shd w:val="clear" w:color="auto" w:fill="FFFFFF"/>
        </w:rPr>
        <w:t xml:space="preserve">, </w:t>
      </w:r>
      <w:r w:rsidRPr="001C1C3C">
        <w:rPr>
          <w:rFonts w:ascii="Times New Roman" w:hAnsi="Times New Roman"/>
          <w:color w:val="111111"/>
          <w:spacing w:val="-10"/>
          <w:sz w:val="24"/>
          <w:szCs w:val="24"/>
          <w:shd w:val="clear" w:color="auto" w:fill="FFFFFF"/>
        </w:rPr>
        <w:t>«Социально-бытовая ориентировка»,</w:t>
      </w:r>
      <w:r w:rsidRPr="001C1C3C">
        <w:rPr>
          <w:color w:val="111111"/>
          <w:spacing w:val="-10"/>
          <w:sz w:val="24"/>
          <w:szCs w:val="24"/>
          <w:shd w:val="clear" w:color="auto" w:fill="FFFFFF"/>
        </w:rPr>
        <w:t xml:space="preserve"> </w:t>
      </w:r>
      <w:r w:rsidRPr="001C1C3C">
        <w:rPr>
          <w:rFonts w:ascii="Times New Roman" w:hAnsi="Times New Roman"/>
          <w:color w:val="111111"/>
          <w:spacing w:val="-10"/>
          <w:sz w:val="24"/>
          <w:szCs w:val="24"/>
          <w:shd w:val="clear" w:color="auto" w:fill="FFFFFF"/>
        </w:rPr>
        <w:t>«Пространственная ориентировка»</w:t>
      </w:r>
      <w:r w:rsidR="0047262D">
        <w:rPr>
          <w:color w:val="111111"/>
          <w:spacing w:val="-10"/>
          <w:sz w:val="24"/>
          <w:szCs w:val="24"/>
          <w:shd w:val="clear" w:color="auto" w:fill="FFFFFF"/>
        </w:rPr>
        <w:t>,</w:t>
      </w:r>
      <w:r w:rsidRPr="001C1C3C">
        <w:rPr>
          <w:color w:val="111111"/>
          <w:spacing w:val="-10"/>
          <w:sz w:val="24"/>
          <w:szCs w:val="24"/>
          <w:shd w:val="clear" w:color="auto" w:fill="FFFFFF"/>
        </w:rPr>
        <w:t xml:space="preserve"> «</w:t>
      </w:r>
      <w:r w:rsidRPr="001C1C3C">
        <w:rPr>
          <w:rFonts w:ascii="Times New Roman" w:hAnsi="Times New Roman"/>
          <w:color w:val="111111"/>
          <w:spacing w:val="-10"/>
          <w:sz w:val="24"/>
          <w:szCs w:val="24"/>
          <w:shd w:val="clear" w:color="auto" w:fill="FFFFFF"/>
        </w:rPr>
        <w:t>Развитие коммуникативной деятельности»</w:t>
      </w:r>
      <w:r w:rsidRPr="001C1C3C">
        <w:rPr>
          <w:color w:val="111111"/>
          <w:spacing w:val="-10"/>
          <w:sz w:val="24"/>
          <w:szCs w:val="24"/>
          <w:shd w:val="clear" w:color="auto" w:fill="FFFFFF"/>
        </w:rPr>
        <w:t>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Pr="001C1C3C">
        <w:rPr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Обеспечение программно-методическими  материалами специалистов,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проектирующих образовательный процесс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. Структуризация содержания образования и выстраивание логики ознакомления с ним детей.</w:t>
      </w:r>
    </w:p>
    <w:p w:rsidR="00F87895" w:rsidRDefault="00F87895" w:rsidP="00F87895">
      <w:pPr>
        <w:pStyle w:val="a5"/>
        <w:ind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F87895">
        <w:rPr>
          <w:rStyle w:val="2"/>
          <w:b/>
          <w:spacing w:val="-10"/>
          <w:sz w:val="24"/>
          <w:szCs w:val="24"/>
        </w:rPr>
        <w:t>Конспекты занятий</w:t>
      </w:r>
      <w:r>
        <w:rPr>
          <w:rStyle w:val="2"/>
          <w:b/>
          <w:spacing w:val="-10"/>
          <w:sz w:val="24"/>
          <w:szCs w:val="24"/>
        </w:rPr>
        <w:t xml:space="preserve">.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>Включает п</w:t>
      </w:r>
      <w:r w:rsidRPr="00F87895">
        <w:rPr>
          <w:rStyle w:val="2"/>
          <w:spacing w:val="-10"/>
          <w:sz w:val="24"/>
          <w:szCs w:val="24"/>
        </w:rPr>
        <w:t>римеры</w:t>
      </w:r>
      <w:r w:rsidRPr="001C1C3C">
        <w:rPr>
          <w:rStyle w:val="2"/>
          <w:spacing w:val="-10"/>
          <w:sz w:val="24"/>
          <w:szCs w:val="24"/>
        </w:rPr>
        <w:t xml:space="preserve"> конспект</w:t>
      </w:r>
      <w:r>
        <w:rPr>
          <w:rStyle w:val="2"/>
          <w:spacing w:val="-10"/>
          <w:sz w:val="24"/>
          <w:szCs w:val="24"/>
        </w:rPr>
        <w:t xml:space="preserve">ов занятий, демонстрирующих </w:t>
      </w:r>
      <w:r w:rsidRPr="001C1C3C">
        <w:rPr>
          <w:rStyle w:val="2"/>
          <w:spacing w:val="-10"/>
          <w:sz w:val="24"/>
          <w:szCs w:val="24"/>
        </w:rPr>
        <w:t xml:space="preserve">логику и структуру их построения.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Pr="001C1C3C">
        <w:rPr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Методическое руководство для эффективной организации занятий по программам коррекционных курсов с учётом возрастных и психофизиологических особенностей обучающихся.</w:t>
      </w:r>
    </w:p>
    <w:p w:rsidR="00F87895" w:rsidRDefault="00F87895" w:rsidP="00F87895">
      <w:pPr>
        <w:pStyle w:val="a5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</w:pPr>
      <w:r w:rsidRPr="00F87895">
        <w:rPr>
          <w:rStyle w:val="2"/>
          <w:b/>
          <w:spacing w:val="-10"/>
          <w:sz w:val="24"/>
          <w:szCs w:val="24"/>
        </w:rPr>
        <w:t>Примеры дидактических материалов для организации занятий</w:t>
      </w:r>
      <w:r>
        <w:rPr>
          <w:rStyle w:val="2"/>
          <w:b/>
          <w:spacing w:val="-10"/>
          <w:sz w:val="24"/>
          <w:szCs w:val="24"/>
        </w:rPr>
        <w:t xml:space="preserve">.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>Включает набор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дидактических материалов</w:t>
      </w:r>
      <w:r w:rsidR="0047262D">
        <w:rPr>
          <w:rFonts w:ascii="Times New Roman" w:hAnsi="Times New Roman"/>
          <w:spacing w:val="-10"/>
          <w:sz w:val="24"/>
          <w:szCs w:val="24"/>
          <w:lang w:eastAsia="ru-RU"/>
        </w:rPr>
        <w:t>,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обеспечива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ющих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последовательное, поэтапное обучение детей различным приемам ил</w:t>
      </w:r>
      <w:r w:rsidR="00567CFD">
        <w:rPr>
          <w:rFonts w:ascii="Times New Roman" w:hAnsi="Times New Roman"/>
          <w:spacing w:val="-10"/>
          <w:sz w:val="24"/>
          <w:szCs w:val="24"/>
          <w:lang w:eastAsia="ru-RU"/>
        </w:rPr>
        <w:t>и способам учебной деятельности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.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Назначение.</w:t>
      </w:r>
      <w:r w:rsidRPr="001C1C3C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 Дидактическое обеспечение занятий по программам коррекционных курсов,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обеспечивающее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успешно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е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овладени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е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содержани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ем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курса</w:t>
      </w:r>
      <w:r w:rsidRPr="001C1C3C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. Реализация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наглядного и практического (</w:t>
      </w:r>
      <w:proofErr w:type="spellStart"/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деятельностного</w:t>
      </w:r>
      <w:proofErr w:type="spellEnd"/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) методов обучения. </w:t>
      </w:r>
      <w:r w:rsidRPr="001C1C3C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>Активизация познавательной деятельности учащихся. Усиление мотивации обучения.</w:t>
      </w:r>
    </w:p>
    <w:p w:rsidR="00F87895" w:rsidRDefault="00F87895" w:rsidP="00F87895">
      <w:pPr>
        <w:pStyle w:val="a5"/>
        <w:ind w:firstLine="567"/>
        <w:jc w:val="both"/>
        <w:rPr>
          <w:rStyle w:val="2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  <w:lang w:eastAsia="ru-RU"/>
        </w:rPr>
        <w:t>К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>омплекс упражнений «Физкультурные паузы»</w:t>
      </w:r>
      <w:r>
        <w:rPr>
          <w:rFonts w:ascii="Times New Roman" w:hAnsi="Times New Roman"/>
          <w:b/>
          <w:spacing w:val="-10"/>
          <w:sz w:val="24"/>
          <w:szCs w:val="24"/>
          <w:lang w:eastAsia="ru-RU"/>
        </w:rPr>
        <w:t>.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>Включает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у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>пражнения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,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способствую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щие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улучшению мозгового кровообращения, снятию утомления с плечевого пояса, рук и других групп мышц. 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Сохранение и укрепление здоровья учащихся. Организация динамических пауз.</w:t>
      </w:r>
      <w:r w:rsidRPr="001C1C3C">
        <w:rPr>
          <w:rStyle w:val="2"/>
          <w:spacing w:val="-10"/>
          <w:sz w:val="24"/>
          <w:szCs w:val="24"/>
        </w:rPr>
        <w:t xml:space="preserve"> С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нятие локального и общего утомления.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pacing w:val="-10"/>
          <w:sz w:val="24"/>
          <w:szCs w:val="24"/>
          <w:lang w:eastAsia="ru-RU"/>
        </w:rPr>
        <w:t>К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>омплекс упражнений «Гимнастика для глаз»</w:t>
      </w:r>
      <w:r>
        <w:rPr>
          <w:rFonts w:ascii="Times New Roman" w:hAnsi="Times New Roman"/>
          <w:b/>
          <w:spacing w:val="-10"/>
          <w:sz w:val="24"/>
          <w:szCs w:val="24"/>
          <w:lang w:eastAsia="ru-RU"/>
        </w:rPr>
        <w:t>.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Включает описание техники выполнения упражнений, улучшающих кровоснабжение глазных яблок, нормализующих тонус глазодвигательных мышц, способствующих быстрому снятию зрительного утомления.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Pr="001C1C3C">
        <w:rPr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Сохранение и укрепление здоровья учащихся.</w:t>
      </w:r>
      <w:r w:rsidRPr="001C1C3C">
        <w:rPr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Профилактика глазных заболеваний, уменьшение утомления</w:t>
      </w:r>
      <w:r w:rsidR="00567CFD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глаз</w:t>
      </w:r>
      <w:r w:rsidR="00567CFD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и восстановлени</w:t>
      </w:r>
      <w:r w:rsidR="0047262D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я</w:t>
      </w:r>
      <w:r w:rsidRPr="001C1C3C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зрения.</w:t>
      </w:r>
      <w:r w:rsidRPr="00F87895">
        <w:rPr>
          <w:rStyle w:val="2"/>
          <w:b/>
          <w:spacing w:val="-10"/>
          <w:sz w:val="24"/>
          <w:szCs w:val="24"/>
        </w:rPr>
        <w:t xml:space="preserve"> </w:t>
      </w:r>
    </w:p>
    <w:p w:rsidR="00F87895" w:rsidRDefault="00F87895" w:rsidP="00F87895">
      <w:pPr>
        <w:pStyle w:val="a5"/>
        <w:ind w:firstLine="567"/>
        <w:jc w:val="both"/>
        <w:rPr>
          <w:rFonts w:ascii="Times New Roman" w:hAnsi="Times New Roman"/>
          <w:b/>
          <w:spacing w:val="-10"/>
          <w:sz w:val="24"/>
          <w:szCs w:val="24"/>
          <w:shd w:val="clear" w:color="auto" w:fill="FFFFFF"/>
        </w:rPr>
      </w:pPr>
      <w:r w:rsidRPr="001C1C3C">
        <w:rPr>
          <w:rStyle w:val="2"/>
          <w:b/>
          <w:spacing w:val="-10"/>
          <w:sz w:val="24"/>
          <w:szCs w:val="24"/>
        </w:rPr>
        <w:t>Учебно-методическое пособие «Мониторинг достижения планируемых результатов обучения при освоении программ коррекционных курсов слабовидящими младшими школьниками»</w:t>
      </w:r>
      <w:r>
        <w:rPr>
          <w:rStyle w:val="2"/>
          <w:b/>
          <w:spacing w:val="-10"/>
          <w:sz w:val="24"/>
          <w:szCs w:val="24"/>
        </w:rPr>
        <w:t>.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Style w:val="2"/>
          <w:spacing w:val="-10"/>
          <w:sz w:val="24"/>
          <w:szCs w:val="24"/>
        </w:rPr>
        <w:t xml:space="preserve">Диагностическая составляющая. Включает диагностические методики с комплектами стимульного материала.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Система оценки достижений слабовидящими обучающимися планируемых результатов освоения программ коррекционных курсов</w:t>
      </w:r>
      <w:r w:rsidR="00567CFD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и формирования сферы жизненной компетенции. Корректировка индивидуальных образовательных маршрутов.</w:t>
      </w:r>
      <w:r w:rsidRPr="00F87895">
        <w:rPr>
          <w:rFonts w:ascii="Times New Roman" w:hAnsi="Times New Roman"/>
          <w:b/>
          <w:spacing w:val="-10"/>
          <w:sz w:val="24"/>
          <w:szCs w:val="24"/>
          <w:shd w:val="clear" w:color="auto" w:fill="FFFFFF"/>
        </w:rPr>
        <w:t xml:space="preserve"> </w:t>
      </w:r>
    </w:p>
    <w:p w:rsidR="00967283" w:rsidRPr="00F87895" w:rsidRDefault="00F87895" w:rsidP="001A6274">
      <w:pPr>
        <w:pStyle w:val="a5"/>
        <w:ind w:firstLine="567"/>
        <w:jc w:val="both"/>
      </w:pPr>
      <w:r w:rsidRPr="001C1C3C">
        <w:rPr>
          <w:rFonts w:ascii="Times New Roman" w:hAnsi="Times New Roman"/>
          <w:b/>
          <w:spacing w:val="-10"/>
          <w:sz w:val="24"/>
          <w:szCs w:val="24"/>
          <w:shd w:val="clear" w:color="auto" w:fill="FFFFFF"/>
        </w:rPr>
        <w:t xml:space="preserve">Электронный образовательный комплект учебно-развивающих игровых тренажеров </w:t>
      </w:r>
      <w:r w:rsidRPr="001C1C3C">
        <w:rPr>
          <w:rStyle w:val="2"/>
          <w:b/>
          <w:spacing w:val="-10"/>
          <w:sz w:val="24"/>
          <w:szCs w:val="24"/>
        </w:rPr>
        <w:t>«Играем и Учимся»</w:t>
      </w:r>
      <w:r>
        <w:rPr>
          <w:rStyle w:val="2"/>
          <w:b/>
          <w:spacing w:val="-10"/>
          <w:sz w:val="24"/>
          <w:szCs w:val="24"/>
        </w:rPr>
        <w:t>.</w:t>
      </w:r>
      <w:r w:rsidRPr="00F87895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Содержание.</w:t>
      </w:r>
      <w:r w:rsidRPr="001C1C3C">
        <w:rPr>
          <w:b/>
          <w:spacing w:val="-10"/>
          <w:sz w:val="24"/>
          <w:szCs w:val="24"/>
          <w:lang w:eastAsia="ru-RU"/>
        </w:rPr>
        <w:t xml:space="preserve"> </w:t>
      </w:r>
      <w:r w:rsidRPr="00F87895">
        <w:rPr>
          <w:rFonts w:ascii="Times New Roman" w:hAnsi="Times New Roman"/>
          <w:spacing w:val="-10"/>
          <w:sz w:val="24"/>
          <w:szCs w:val="24"/>
          <w:lang w:eastAsia="ru-RU"/>
        </w:rPr>
        <w:t>Включает э</w:t>
      </w:r>
      <w:r w:rsidRPr="00F87895">
        <w:rPr>
          <w:rFonts w:ascii="Times New Roman" w:hAnsi="Times New Roman"/>
          <w:spacing w:val="-10"/>
          <w:sz w:val="24"/>
          <w:szCs w:val="24"/>
        </w:rPr>
        <w:t>лектронные</w:t>
      </w:r>
      <w:r w:rsidRPr="001C1C3C">
        <w:rPr>
          <w:rFonts w:ascii="Times New Roman" w:hAnsi="Times New Roman"/>
          <w:spacing w:val="-10"/>
          <w:sz w:val="24"/>
          <w:szCs w:val="24"/>
        </w:rPr>
        <w:t xml:space="preserve"> образовательные материалы</w:t>
      </w:r>
      <w:r w:rsidR="0047262D">
        <w:rPr>
          <w:rFonts w:ascii="Times New Roman" w:hAnsi="Times New Roman"/>
          <w:spacing w:val="-10"/>
          <w:sz w:val="24"/>
          <w:szCs w:val="24"/>
        </w:rPr>
        <w:t>.</w:t>
      </w:r>
      <w:r w:rsidRPr="001C1C3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1C3C">
        <w:rPr>
          <w:rFonts w:ascii="Times New Roman" w:hAnsi="Times New Roman"/>
          <w:b/>
          <w:spacing w:val="-10"/>
          <w:sz w:val="24"/>
          <w:szCs w:val="24"/>
          <w:lang w:eastAsia="ru-RU"/>
        </w:rPr>
        <w:t>Назначение.</w:t>
      </w:r>
      <w:r w:rsidRPr="001C1C3C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 Повышение эффективности коррекционно-развивающих занятий</w:t>
      </w:r>
      <w:r w:rsidR="0047262D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 xml:space="preserve">, 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>мотивации обучающихся</w:t>
      </w:r>
      <w:r w:rsidR="0047262D">
        <w:rPr>
          <w:rFonts w:ascii="Times New Roman" w:hAnsi="Times New Roman"/>
          <w:spacing w:val="-10"/>
          <w:sz w:val="24"/>
          <w:szCs w:val="24"/>
          <w:lang w:eastAsia="ru-RU"/>
        </w:rPr>
        <w:t>,</w:t>
      </w:r>
      <w:r w:rsidRPr="001C1C3C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их вовлеченности в процесс освоения знаний. Использование всех каналов восприятия для эффективного усвоения информации.</w:t>
      </w:r>
    </w:p>
    <w:sectPr w:rsidR="00967283" w:rsidRPr="00F87895" w:rsidSect="00F87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5"/>
    <w:rsid w:val="0019748D"/>
    <w:rsid w:val="001A6274"/>
    <w:rsid w:val="001E7CBA"/>
    <w:rsid w:val="00200B20"/>
    <w:rsid w:val="004715A5"/>
    <w:rsid w:val="0047262D"/>
    <w:rsid w:val="00541E73"/>
    <w:rsid w:val="00556310"/>
    <w:rsid w:val="00567CFD"/>
    <w:rsid w:val="006E3103"/>
    <w:rsid w:val="00876692"/>
    <w:rsid w:val="009133DD"/>
    <w:rsid w:val="00967283"/>
    <w:rsid w:val="00B82194"/>
    <w:rsid w:val="00DA1D40"/>
    <w:rsid w:val="00F170B7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109"/>
  <w15:docId w15:val="{BA12CCCC-0B7D-4DAF-9847-18E4EC0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9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1E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541E73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87895"/>
    <w:rPr>
      <w:sz w:val="22"/>
      <w:szCs w:val="22"/>
    </w:rPr>
  </w:style>
  <w:style w:type="paragraph" w:customStyle="1" w:styleId="Default">
    <w:name w:val="Default"/>
    <w:rsid w:val="00F8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8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F87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7895"/>
    <w:pPr>
      <w:widowControl w:val="0"/>
      <w:shd w:val="clear" w:color="auto" w:fill="FFFFFF"/>
      <w:spacing w:line="480" w:lineRule="exact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Татьяна Анатольевна</dc:creator>
  <cp:lastModifiedBy>Якупова Альфия Садиковна</cp:lastModifiedBy>
  <cp:revision>4</cp:revision>
  <dcterms:created xsi:type="dcterms:W3CDTF">2019-09-16T08:17:00Z</dcterms:created>
  <dcterms:modified xsi:type="dcterms:W3CDTF">2019-09-16T09:00:00Z</dcterms:modified>
</cp:coreProperties>
</file>